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3792B0" w14:textId="165A7596" w:rsidR="0004182F" w:rsidRPr="009628BA" w:rsidRDefault="0004182F" w:rsidP="0004182F">
      <w:pPr>
        <w:pStyle w:val="a7"/>
        <w:widowControl w:val="0"/>
        <w:pBdr>
          <w:bottom w:val="single" w:sz="4" w:space="1" w:color="auto"/>
        </w:pBdr>
        <w:tabs>
          <w:tab w:val="clear" w:pos="4153"/>
          <w:tab w:val="clear" w:pos="8306"/>
          <w:tab w:val="right" w:pos="9638"/>
        </w:tabs>
        <w:overflowPunct/>
        <w:autoSpaceDE/>
        <w:autoSpaceDN/>
        <w:adjustRightInd/>
        <w:spacing w:after="0"/>
        <w:ind w:right="-57"/>
        <w:textAlignment w:val="auto"/>
        <w:rPr>
          <w:rFonts w:ascii="Arial" w:eastAsia="Arial Unicode MS" w:hAnsi="Arial" w:cs="Arial"/>
          <w:b/>
          <w:bCs/>
          <w:noProof/>
          <w:color w:val="auto"/>
          <w:sz w:val="24"/>
          <w:lang w:eastAsia="zh-CN"/>
        </w:rPr>
      </w:pPr>
      <w:r w:rsidRPr="009628BA">
        <w:rPr>
          <w:rFonts w:ascii="Arial" w:eastAsia="Arial Unicode MS" w:hAnsi="Arial" w:cs="Arial"/>
          <w:b/>
          <w:bCs/>
          <w:noProof/>
          <w:color w:val="auto"/>
          <w:sz w:val="24"/>
          <w:lang w:eastAsia="en-US"/>
        </w:rPr>
        <w:t>SA WG2 Meeting #16</w:t>
      </w:r>
      <w:r w:rsidRPr="009628BA">
        <w:rPr>
          <w:rFonts w:ascii="Arial" w:eastAsia="Arial Unicode MS" w:hAnsi="Arial" w:cs="Arial" w:hint="eastAsia"/>
          <w:b/>
          <w:bCs/>
          <w:noProof/>
          <w:color w:val="auto"/>
          <w:sz w:val="24"/>
          <w:lang w:eastAsia="en-US"/>
        </w:rPr>
        <w:t>2</w:t>
      </w:r>
      <w:r w:rsidRPr="009628BA">
        <w:rPr>
          <w:rFonts w:ascii="Arial" w:eastAsia="Arial Unicode MS" w:hAnsi="Arial" w:cs="Arial"/>
          <w:b/>
          <w:bCs/>
          <w:noProof/>
          <w:color w:val="auto"/>
          <w:sz w:val="24"/>
          <w:lang w:eastAsia="en-US"/>
        </w:rPr>
        <w:tab/>
        <w:t>S2-2</w:t>
      </w:r>
      <w:r w:rsidR="00C42EF6">
        <w:rPr>
          <w:rFonts w:ascii="Arial" w:eastAsia="Arial Unicode MS" w:hAnsi="Arial" w:cs="Arial" w:hint="eastAsia"/>
          <w:b/>
          <w:bCs/>
          <w:noProof/>
          <w:color w:val="auto"/>
          <w:sz w:val="24"/>
          <w:lang w:eastAsia="zh-CN"/>
        </w:rPr>
        <w:t>404746</w:t>
      </w:r>
    </w:p>
    <w:p w14:paraId="18032CB4" w14:textId="77777777" w:rsidR="0004182F" w:rsidRPr="009628BA" w:rsidRDefault="0004182F" w:rsidP="0004182F">
      <w:pPr>
        <w:pStyle w:val="a7"/>
        <w:widowControl w:val="0"/>
        <w:pBdr>
          <w:bottom w:val="single" w:sz="4" w:space="1" w:color="auto"/>
        </w:pBdr>
        <w:tabs>
          <w:tab w:val="clear" w:pos="4153"/>
          <w:tab w:val="clear" w:pos="8306"/>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sidRPr="009628BA">
        <w:rPr>
          <w:rFonts w:ascii="Arial" w:eastAsia="Arial Unicode MS" w:hAnsi="Arial" w:cs="Arial"/>
          <w:b/>
          <w:bCs/>
          <w:noProof/>
          <w:color w:val="auto"/>
          <w:sz w:val="24"/>
          <w:lang w:eastAsia="en-US"/>
        </w:rPr>
        <w:t>Changsha, China, April 15 – April 19, 2024</w:t>
      </w:r>
    </w:p>
    <w:p w14:paraId="4BE83621" w14:textId="57D042B9" w:rsidR="006C17BB" w:rsidRPr="00A7112E"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C925DF">
        <w:rPr>
          <w:rFonts w:ascii="Arial" w:eastAsiaTheme="minorEastAsia" w:hAnsi="Arial" w:cs="Arial" w:hint="eastAsia"/>
          <w:b/>
          <w:lang w:eastAsia="zh-CN"/>
        </w:rPr>
        <w:t>CATT</w:t>
      </w:r>
      <w:r w:rsidR="00043AD8">
        <w:rPr>
          <w:rFonts w:ascii="Arial" w:hAnsi="Arial" w:cs="Arial"/>
          <w:b/>
        </w:rPr>
        <w:t xml:space="preserve"> </w:t>
      </w:r>
    </w:p>
    <w:p w14:paraId="2671809B" w14:textId="6CDE2610"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683A4F">
        <w:rPr>
          <w:rFonts w:ascii="Arial" w:hAnsi="Arial" w:cs="Arial"/>
          <w:b/>
        </w:rPr>
        <w:t>KI#</w:t>
      </w:r>
      <w:r w:rsidR="005B094A">
        <w:rPr>
          <w:rFonts w:ascii="Arial" w:eastAsiaTheme="minorEastAsia" w:hAnsi="Arial" w:cs="Arial" w:hint="eastAsia"/>
          <w:b/>
          <w:lang w:eastAsia="zh-CN"/>
        </w:rPr>
        <w:t>2</w:t>
      </w:r>
      <w:r w:rsidR="0004342C">
        <w:rPr>
          <w:rFonts w:ascii="Arial" w:hAnsi="Arial" w:cs="Arial"/>
          <w:b/>
        </w:rPr>
        <w:t>,</w:t>
      </w:r>
      <w:r w:rsidR="00C925DF">
        <w:rPr>
          <w:rFonts w:ascii="Arial" w:eastAsiaTheme="minorEastAsia" w:hAnsi="Arial" w:cs="Arial" w:hint="eastAsia"/>
          <w:b/>
          <w:lang w:eastAsia="zh-CN"/>
        </w:rPr>
        <w:t xml:space="preserve"> </w:t>
      </w:r>
      <w:r w:rsidR="00985C56">
        <w:rPr>
          <w:rFonts w:ascii="Arial" w:eastAsiaTheme="minorEastAsia" w:hAnsi="Arial" w:cs="Arial" w:hint="eastAsia"/>
          <w:b/>
          <w:lang w:eastAsia="zh-CN"/>
        </w:rPr>
        <w:t>Sol #</w:t>
      </w:r>
      <w:r w:rsidR="0072273A">
        <w:rPr>
          <w:rFonts w:ascii="Arial" w:eastAsiaTheme="minorEastAsia" w:hAnsi="Arial" w:cs="Arial" w:hint="eastAsia"/>
          <w:b/>
          <w:lang w:eastAsia="zh-CN"/>
        </w:rPr>
        <w:t>12</w:t>
      </w:r>
      <w:r w:rsidR="00985C56">
        <w:rPr>
          <w:rFonts w:ascii="Arial" w:eastAsiaTheme="minorEastAsia" w:hAnsi="Arial" w:cs="Arial" w:hint="eastAsia"/>
          <w:b/>
          <w:lang w:eastAsia="zh-CN"/>
        </w:rPr>
        <w:t>:</w:t>
      </w:r>
      <w:r w:rsidR="00C925DF">
        <w:rPr>
          <w:rFonts w:ascii="Arial" w:eastAsiaTheme="minorEastAsia" w:hAnsi="Arial" w:cs="Arial" w:hint="eastAsia"/>
          <w:b/>
          <w:lang w:eastAsia="zh-CN"/>
        </w:rPr>
        <w:t xml:space="preserve"> </w:t>
      </w:r>
      <w:r w:rsidR="00985C56">
        <w:rPr>
          <w:rFonts w:ascii="Arial" w:eastAsiaTheme="minorEastAsia" w:hAnsi="Arial" w:cs="Arial" w:hint="eastAsia"/>
          <w:b/>
          <w:lang w:eastAsia="zh-CN"/>
        </w:rPr>
        <w:t>Update to resolve EN</w:t>
      </w:r>
      <w:r w:rsidR="0072273A">
        <w:rPr>
          <w:rFonts w:ascii="Arial" w:eastAsiaTheme="minorEastAsia" w:hAnsi="Arial" w:cs="Arial" w:hint="eastAsia"/>
          <w:b/>
          <w:lang w:eastAsia="zh-CN"/>
        </w:rPr>
        <w:t xml:space="preserve"> and clarify AF requested information</w:t>
      </w:r>
      <w:r w:rsidR="00EC689E" w:rsidRPr="00DC6EB7">
        <w:rPr>
          <w:rFonts w:ascii="Arial" w:eastAsiaTheme="minorEastAsia" w:hAnsi="Arial" w:cs="Arial"/>
          <w:b/>
          <w:lang w:eastAsia="zh-CN"/>
        </w:rPr>
        <w:t xml:space="preserve"> </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081996B1"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E12989">
        <w:rPr>
          <w:rFonts w:ascii="Arial" w:eastAsiaTheme="minorEastAsia" w:hAnsi="Arial" w:cs="Arial" w:hint="eastAsia"/>
          <w:b/>
          <w:lang w:eastAsia="zh-CN"/>
        </w:rPr>
        <w:t>1</w:t>
      </w:r>
      <w:r w:rsidR="00C925DF">
        <w:rPr>
          <w:rFonts w:ascii="Arial" w:eastAsiaTheme="minorEastAsia" w:hAnsi="Arial" w:cs="Arial" w:hint="eastAsia"/>
          <w:b/>
          <w:lang w:eastAsia="zh-CN"/>
        </w:rPr>
        <w:t>9.</w:t>
      </w:r>
      <w:r w:rsidR="00E12989">
        <w:rPr>
          <w:rFonts w:ascii="Arial" w:eastAsiaTheme="minorEastAsia" w:hAnsi="Arial" w:cs="Arial" w:hint="eastAsia"/>
          <w:b/>
          <w:lang w:eastAsia="zh-CN"/>
        </w:rPr>
        <w:t>9</w:t>
      </w:r>
      <w:r w:rsidR="005833A0">
        <w:rPr>
          <w:rFonts w:ascii="Arial" w:hAnsi="Arial" w:cs="Arial"/>
          <w:b/>
        </w:rPr>
        <w:t xml:space="preserve"> </w:t>
      </w:r>
    </w:p>
    <w:p w14:paraId="456D2A75" w14:textId="24243FFF" w:rsidR="006C17BB" w:rsidRPr="00C925DF" w:rsidRDefault="006C17BB">
      <w:pPr>
        <w:ind w:left="2127" w:hanging="2127"/>
        <w:rPr>
          <w:rFonts w:ascii="Arial" w:eastAsiaTheme="minorEastAsia" w:hAnsi="Arial" w:cs="Arial"/>
          <w:b/>
          <w:lang w:eastAsia="zh-CN"/>
        </w:rPr>
      </w:pPr>
      <w:r w:rsidRPr="00660390">
        <w:rPr>
          <w:rFonts w:ascii="Arial" w:hAnsi="Arial" w:cs="Arial"/>
          <w:b/>
        </w:rPr>
        <w:t>Work Item / Release:</w:t>
      </w:r>
      <w:r>
        <w:rPr>
          <w:rFonts w:ascii="Arial" w:hAnsi="Arial" w:cs="Arial"/>
          <w:b/>
        </w:rPr>
        <w:tab/>
      </w:r>
      <w:r w:rsidR="005D62CB" w:rsidRPr="0001278C">
        <w:rPr>
          <w:rFonts w:ascii="Arial" w:hAnsi="Arial" w:cs="Arial"/>
          <w:b/>
        </w:rPr>
        <w:t>FS_eEDGE_5GC_ph3</w:t>
      </w:r>
      <w:r w:rsidR="005D62CB" w:rsidRPr="0001278C" w:rsidDel="005833A0">
        <w:rPr>
          <w:rFonts w:ascii="Arial" w:hAnsi="Arial" w:cs="Arial"/>
          <w:b/>
        </w:rPr>
        <w:t xml:space="preserve"> </w:t>
      </w:r>
      <w:r w:rsidR="005D62CB" w:rsidRPr="0001278C">
        <w:rPr>
          <w:rFonts w:ascii="Arial" w:hAnsi="Arial" w:cs="Arial"/>
          <w:b/>
        </w:rPr>
        <w:t>/ Rel-1</w:t>
      </w:r>
      <w:r w:rsidR="005D62CB" w:rsidRPr="0001278C">
        <w:rPr>
          <w:rFonts w:ascii="Arial" w:eastAsiaTheme="minorEastAsia" w:hAnsi="Arial" w:cs="Arial" w:hint="eastAsia"/>
          <w:b/>
          <w:lang w:eastAsia="zh-CN"/>
        </w:rPr>
        <w:t>9</w:t>
      </w:r>
    </w:p>
    <w:p w14:paraId="75976068" w14:textId="5C3ED2AD"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041A10" w:rsidRPr="00660390">
        <w:rPr>
          <w:rFonts w:ascii="Arial" w:hAnsi="Arial" w:cs="Arial"/>
          <w:i/>
        </w:rPr>
        <w:t>This contributio</w:t>
      </w:r>
      <w:r w:rsidR="00041A10">
        <w:rPr>
          <w:rFonts w:ascii="Arial" w:hAnsi="Arial" w:cs="Arial"/>
          <w:i/>
        </w:rPr>
        <w:t xml:space="preserve">n proposes </w:t>
      </w:r>
      <w:r w:rsidR="007F3765">
        <w:rPr>
          <w:rFonts w:ascii="Arial" w:eastAsiaTheme="minorEastAsia" w:hAnsi="Arial" w:cs="Arial" w:hint="eastAsia"/>
          <w:i/>
          <w:lang w:eastAsia="zh-CN"/>
        </w:rPr>
        <w:t>to update solution #</w:t>
      </w:r>
      <w:r w:rsidR="0072273A">
        <w:rPr>
          <w:rFonts w:ascii="Arial" w:eastAsiaTheme="minorEastAsia" w:hAnsi="Arial" w:cs="Arial" w:hint="eastAsia"/>
          <w:i/>
          <w:lang w:eastAsia="zh-CN"/>
        </w:rPr>
        <w:t>12</w:t>
      </w:r>
      <w:r w:rsidR="007F3765">
        <w:rPr>
          <w:rFonts w:ascii="Arial" w:eastAsiaTheme="minorEastAsia" w:hAnsi="Arial" w:cs="Arial" w:hint="eastAsia"/>
          <w:i/>
          <w:lang w:eastAsia="zh-CN"/>
        </w:rPr>
        <w:t xml:space="preserve"> to resolve the Editor</w:t>
      </w:r>
      <w:r w:rsidR="00904A5F">
        <w:rPr>
          <w:rFonts w:ascii="Arial" w:eastAsiaTheme="minorEastAsia" w:hAnsi="Arial" w:cs="Arial"/>
          <w:i/>
          <w:lang w:eastAsia="zh-CN"/>
        </w:rPr>
        <w:t>’</w:t>
      </w:r>
      <w:r w:rsidR="00904A5F">
        <w:rPr>
          <w:rFonts w:ascii="Arial" w:eastAsiaTheme="minorEastAsia" w:hAnsi="Arial" w:cs="Arial" w:hint="eastAsia"/>
          <w:i/>
          <w:lang w:eastAsia="zh-CN"/>
        </w:rPr>
        <w:t>s n</w:t>
      </w:r>
      <w:r w:rsidR="007F3765">
        <w:rPr>
          <w:rFonts w:ascii="Arial" w:eastAsiaTheme="minorEastAsia" w:hAnsi="Arial" w:cs="Arial" w:hint="eastAsia"/>
          <w:i/>
          <w:lang w:eastAsia="zh-CN"/>
        </w:rPr>
        <w:t>ote</w:t>
      </w:r>
      <w:r w:rsidR="0072273A">
        <w:rPr>
          <w:rFonts w:ascii="Arial" w:eastAsiaTheme="minorEastAsia" w:hAnsi="Arial" w:cs="Arial" w:hint="eastAsia"/>
          <w:i/>
          <w:lang w:eastAsia="zh-CN"/>
        </w:rPr>
        <w:t xml:space="preserve"> and clarify the AF requested information</w:t>
      </w:r>
      <w:r w:rsidR="00041A10" w:rsidRPr="00313B5F">
        <w:rPr>
          <w:rFonts w:ascii="Arial" w:hAnsi="Arial" w:cs="Arial" w:hint="eastAsia"/>
          <w:i/>
        </w:rPr>
        <w:t>.</w:t>
      </w:r>
    </w:p>
    <w:p w14:paraId="1B52E023" w14:textId="7167DF6E" w:rsidR="002A67A5" w:rsidRDefault="00783A09" w:rsidP="00BB5FEC">
      <w:pPr>
        <w:pStyle w:val="1"/>
        <w:numPr>
          <w:ilvl w:val="0"/>
          <w:numId w:val="20"/>
        </w:numPr>
      </w:pPr>
      <w:r>
        <w:t>Discussion</w:t>
      </w:r>
    </w:p>
    <w:p w14:paraId="2E8B93E0" w14:textId="721B3EDF" w:rsidR="00985C56" w:rsidRPr="00904A5F" w:rsidRDefault="00985C56" w:rsidP="00904A5F">
      <w:pPr>
        <w:pStyle w:val="ac"/>
        <w:numPr>
          <w:ilvl w:val="0"/>
          <w:numId w:val="27"/>
        </w:numPr>
        <w:rPr>
          <w:rFonts w:eastAsia="等线"/>
          <w:lang w:val="en-US" w:eastAsia="zh-CN"/>
        </w:rPr>
      </w:pPr>
      <w:r w:rsidRPr="00904A5F">
        <w:rPr>
          <w:rFonts w:eastAsia="等线" w:hint="eastAsia"/>
          <w:lang w:eastAsia="zh-CN"/>
        </w:rPr>
        <w:t>It is proposed to update the solut</w:t>
      </w:r>
      <w:r w:rsidR="00AB67D9" w:rsidRPr="00904A5F">
        <w:rPr>
          <w:rFonts w:eastAsia="等线" w:hint="eastAsia"/>
          <w:lang w:eastAsia="zh-CN"/>
        </w:rPr>
        <w:t>ion to resolve the following EN</w:t>
      </w:r>
      <w:r w:rsidRPr="00904A5F">
        <w:rPr>
          <w:rFonts w:eastAsia="等线" w:hint="eastAsia"/>
          <w:lang w:val="en-US" w:eastAsia="zh-CN"/>
        </w:rPr>
        <w:t>:</w:t>
      </w:r>
    </w:p>
    <w:p w14:paraId="1E4BBEF6" w14:textId="7AA8D3F0" w:rsidR="00AB67D9" w:rsidRDefault="00AB67D9" w:rsidP="00AB67D9">
      <w:pPr>
        <w:pStyle w:val="EditorsNote"/>
      </w:pPr>
      <w:r>
        <w:t>Editor's note:</w:t>
      </w:r>
      <w:r>
        <w:rPr>
          <w:rFonts w:eastAsiaTheme="minorEastAsia" w:hint="eastAsia"/>
          <w:lang w:eastAsia="zh-CN"/>
        </w:rPr>
        <w:t xml:space="preserve"> </w:t>
      </w:r>
      <w:r>
        <w:t>How to determine the EAS load information by the NWDAF is FFS.</w:t>
      </w:r>
    </w:p>
    <w:p w14:paraId="53B9A54F" w14:textId="2E406378" w:rsidR="00904A5F" w:rsidRDefault="00DA7583" w:rsidP="004B45F6">
      <w:pPr>
        <w:rPr>
          <w:rFonts w:eastAsiaTheme="minorEastAsia"/>
          <w:lang w:eastAsia="zh-CN"/>
        </w:rPr>
      </w:pPr>
      <w:r>
        <w:rPr>
          <w:rFonts w:eastAsiaTheme="minorEastAsia" w:hint="eastAsia"/>
          <w:lang w:eastAsia="zh-CN"/>
        </w:rPr>
        <w:t>T</w:t>
      </w:r>
      <w:r w:rsidR="004B45F6">
        <w:rPr>
          <w:rFonts w:eastAsiaTheme="minorEastAsia" w:hint="eastAsia"/>
          <w:lang w:eastAsia="zh-CN"/>
        </w:rPr>
        <w:t xml:space="preserve">he </w:t>
      </w:r>
      <w:r>
        <w:rPr>
          <w:rFonts w:eastAsiaTheme="minorEastAsia" w:hint="eastAsia"/>
          <w:lang w:eastAsia="zh-CN"/>
        </w:rPr>
        <w:t xml:space="preserve">NF load analytics can be performed based on the information collected from NRF and OAM by NWDAF, and the output analytics includes NF load, NF resource usage etc., as specified in clause 6.5.2 of TS 23.288, as follows: </w:t>
      </w:r>
    </w:p>
    <w:p w14:paraId="751DB53F" w14:textId="45B6B127" w:rsidR="004B45F6" w:rsidRPr="00DA7583" w:rsidRDefault="004B45F6" w:rsidP="004B45F6">
      <w:pPr>
        <w:rPr>
          <w:i/>
          <w:lang w:eastAsia="zh-CN"/>
        </w:rPr>
      </w:pPr>
      <w:r w:rsidRPr="00DA7583">
        <w:rPr>
          <w:rFonts w:eastAsiaTheme="minorEastAsia"/>
          <w:i/>
          <w:lang w:eastAsia="zh-CN"/>
        </w:rPr>
        <w:t>“</w:t>
      </w:r>
      <w:r w:rsidRPr="00DA7583">
        <w:rPr>
          <w:i/>
          <w:lang w:eastAsia="zh-CN"/>
        </w:rPr>
        <w:t xml:space="preserve">For the purpose of NF load analytics, the NWDAF may collect the information as listed in Table </w:t>
      </w:r>
      <w:r w:rsidRPr="00DA7583">
        <w:rPr>
          <w:i/>
        </w:rPr>
        <w:t>6.5</w:t>
      </w:r>
      <w:r w:rsidRPr="00DA7583">
        <w:rPr>
          <w:i/>
          <w:lang w:eastAsia="zh-CN"/>
        </w:rPr>
        <w:t>.2-1 for the relevant NF instance(s).</w:t>
      </w:r>
    </w:p>
    <w:p w14:paraId="0FBF36F6" w14:textId="77777777" w:rsidR="004B45F6" w:rsidRPr="005D2CF1" w:rsidRDefault="004B45F6" w:rsidP="004B45F6">
      <w:pPr>
        <w:pStyle w:val="TH"/>
      </w:pPr>
      <w:bookmarkStart w:id="1" w:name="_CRTable6_5_21"/>
      <w:r w:rsidRPr="005D2CF1">
        <w:rPr>
          <w:lang w:eastAsia="zh-CN"/>
        </w:rPr>
        <w:t xml:space="preserve">Table </w:t>
      </w:r>
      <w:bookmarkEnd w:id="1"/>
      <w:r w:rsidRPr="005D2CF1">
        <w:t>6.5</w:t>
      </w:r>
      <w:r w:rsidRPr="005D2CF1">
        <w:rPr>
          <w:lang w:eastAsia="zh-CN"/>
        </w:rPr>
        <w:t>.2-1</w:t>
      </w:r>
      <w:r w:rsidRPr="005D2CF1">
        <w:t>: Data collected by NWDAF for NF load analytics</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1692"/>
        <w:gridCol w:w="3260"/>
      </w:tblGrid>
      <w:tr w:rsidR="004B45F6" w:rsidRPr="005D2CF1" w14:paraId="0DCA2377" w14:textId="77777777" w:rsidTr="00BF0348">
        <w:trPr>
          <w:jc w:val="center"/>
        </w:trPr>
        <w:tc>
          <w:tcPr>
            <w:tcW w:w="2409" w:type="dxa"/>
          </w:tcPr>
          <w:p w14:paraId="35AC459F" w14:textId="77777777" w:rsidR="004B45F6" w:rsidRPr="00DA7583" w:rsidRDefault="004B45F6" w:rsidP="00BF0348">
            <w:pPr>
              <w:pStyle w:val="TAH"/>
            </w:pPr>
            <w:r w:rsidRPr="00DA7583">
              <w:t>Information</w:t>
            </w:r>
          </w:p>
        </w:tc>
        <w:tc>
          <w:tcPr>
            <w:tcW w:w="1692" w:type="dxa"/>
          </w:tcPr>
          <w:p w14:paraId="2CF7BED4" w14:textId="77777777" w:rsidR="004B45F6" w:rsidRPr="00DA7583" w:rsidRDefault="004B45F6" w:rsidP="00BF0348">
            <w:pPr>
              <w:pStyle w:val="TAH"/>
            </w:pPr>
            <w:r w:rsidRPr="00DA7583">
              <w:t>Source</w:t>
            </w:r>
          </w:p>
        </w:tc>
        <w:tc>
          <w:tcPr>
            <w:tcW w:w="3260" w:type="dxa"/>
          </w:tcPr>
          <w:p w14:paraId="37608B3B" w14:textId="77777777" w:rsidR="004B45F6" w:rsidRPr="00DA7583" w:rsidRDefault="004B45F6" w:rsidP="00BF0348">
            <w:pPr>
              <w:pStyle w:val="TAH"/>
            </w:pPr>
            <w:r w:rsidRPr="00DA7583">
              <w:t>Description</w:t>
            </w:r>
          </w:p>
        </w:tc>
      </w:tr>
      <w:tr w:rsidR="004B45F6" w:rsidRPr="005D2CF1" w14:paraId="0A2205C0" w14:textId="77777777" w:rsidTr="00BF0348">
        <w:trPr>
          <w:jc w:val="center"/>
        </w:trPr>
        <w:tc>
          <w:tcPr>
            <w:tcW w:w="2409" w:type="dxa"/>
          </w:tcPr>
          <w:p w14:paraId="1EBF3538" w14:textId="77777777" w:rsidR="004B45F6" w:rsidRPr="00DA7583" w:rsidRDefault="004B45F6" w:rsidP="00BF0348">
            <w:pPr>
              <w:pStyle w:val="TAL"/>
            </w:pPr>
            <w:r w:rsidRPr="00DA7583">
              <w:t>NF load</w:t>
            </w:r>
          </w:p>
        </w:tc>
        <w:tc>
          <w:tcPr>
            <w:tcW w:w="1692" w:type="dxa"/>
          </w:tcPr>
          <w:p w14:paraId="28696688" w14:textId="77777777" w:rsidR="004B45F6" w:rsidRPr="00DA7583" w:rsidRDefault="004B45F6" w:rsidP="00BF0348">
            <w:pPr>
              <w:pStyle w:val="TAC"/>
            </w:pPr>
            <w:r w:rsidRPr="00DA7583">
              <w:t>NRF</w:t>
            </w:r>
          </w:p>
        </w:tc>
        <w:tc>
          <w:tcPr>
            <w:tcW w:w="3260" w:type="dxa"/>
          </w:tcPr>
          <w:p w14:paraId="6E8F4A4B" w14:textId="77777777" w:rsidR="004B45F6" w:rsidRPr="00DA7583" w:rsidRDefault="004B45F6" w:rsidP="00BF0348">
            <w:pPr>
              <w:pStyle w:val="TAL"/>
            </w:pPr>
            <w:r w:rsidRPr="00DA7583">
              <w:t>The load of specific NF instance(s) in their NF profile as defined per TS 29.510 [18].</w:t>
            </w:r>
          </w:p>
        </w:tc>
      </w:tr>
      <w:tr w:rsidR="004B45F6" w:rsidRPr="005D2CF1" w14:paraId="2F36B118" w14:textId="77777777" w:rsidTr="00BF0348">
        <w:trPr>
          <w:jc w:val="center"/>
        </w:trPr>
        <w:tc>
          <w:tcPr>
            <w:tcW w:w="2409" w:type="dxa"/>
          </w:tcPr>
          <w:p w14:paraId="56435CCF" w14:textId="77777777" w:rsidR="004B45F6" w:rsidRPr="00DA7583" w:rsidRDefault="004B45F6" w:rsidP="00BF0348">
            <w:pPr>
              <w:pStyle w:val="TAL"/>
            </w:pPr>
            <w:r w:rsidRPr="00DA7583">
              <w:t>NF status</w:t>
            </w:r>
          </w:p>
        </w:tc>
        <w:tc>
          <w:tcPr>
            <w:tcW w:w="1692" w:type="dxa"/>
          </w:tcPr>
          <w:p w14:paraId="714C44AB" w14:textId="77777777" w:rsidR="004B45F6" w:rsidRPr="00DA7583" w:rsidDel="000F4ECA" w:rsidRDefault="004B45F6" w:rsidP="00BF0348">
            <w:pPr>
              <w:pStyle w:val="TAC"/>
            </w:pPr>
            <w:r w:rsidRPr="00DA7583">
              <w:t>NRF</w:t>
            </w:r>
          </w:p>
        </w:tc>
        <w:tc>
          <w:tcPr>
            <w:tcW w:w="3260" w:type="dxa"/>
          </w:tcPr>
          <w:p w14:paraId="15F33B4D" w14:textId="77777777" w:rsidR="004B45F6" w:rsidRPr="00DA7583" w:rsidRDefault="004B45F6" w:rsidP="00BF0348">
            <w:pPr>
              <w:pStyle w:val="TAL"/>
            </w:pPr>
            <w:r w:rsidRPr="00DA7583">
              <w:t xml:space="preserve">The status of a specific NF instance(s) (registered, suspended, </w:t>
            </w:r>
            <w:proofErr w:type="gramStart"/>
            <w:r w:rsidRPr="00DA7583">
              <w:t>undiscoverable</w:t>
            </w:r>
            <w:proofErr w:type="gramEnd"/>
            <w:r w:rsidRPr="00DA7583">
              <w:t>) as defined per TS 29.510 [18].</w:t>
            </w:r>
          </w:p>
        </w:tc>
      </w:tr>
      <w:tr w:rsidR="004B45F6" w:rsidRPr="005D2CF1" w14:paraId="562D8676" w14:textId="77777777" w:rsidTr="00BF0348">
        <w:trPr>
          <w:jc w:val="center"/>
        </w:trPr>
        <w:tc>
          <w:tcPr>
            <w:tcW w:w="2409" w:type="dxa"/>
          </w:tcPr>
          <w:p w14:paraId="6034C16E" w14:textId="77777777" w:rsidR="004B45F6" w:rsidRPr="00DA7583" w:rsidRDefault="004B45F6" w:rsidP="00BF0348">
            <w:pPr>
              <w:pStyle w:val="TAL"/>
            </w:pPr>
            <w:r w:rsidRPr="00DA7583">
              <w:t>NF resource usage</w:t>
            </w:r>
          </w:p>
        </w:tc>
        <w:tc>
          <w:tcPr>
            <w:tcW w:w="1692" w:type="dxa"/>
          </w:tcPr>
          <w:p w14:paraId="62ED7F63" w14:textId="77777777" w:rsidR="004B45F6" w:rsidRPr="00DA7583" w:rsidDel="000F4ECA" w:rsidRDefault="004B45F6" w:rsidP="00BF0348">
            <w:pPr>
              <w:pStyle w:val="TAC"/>
            </w:pPr>
            <w:r w:rsidRPr="00DA7583">
              <w:t>OAM</w:t>
            </w:r>
          </w:p>
        </w:tc>
        <w:tc>
          <w:tcPr>
            <w:tcW w:w="3260" w:type="dxa"/>
          </w:tcPr>
          <w:p w14:paraId="4C3CDE6B" w14:textId="77777777" w:rsidR="004B45F6" w:rsidRPr="00DA7583" w:rsidRDefault="004B45F6" w:rsidP="00BF0348">
            <w:pPr>
              <w:pStyle w:val="TAL"/>
            </w:pPr>
            <w:r w:rsidRPr="00DA7583">
              <w:t>The usage of assigned virtual resources currently in use for specific NF instance(s) (mean usage of virtual CPU, memory, disk) as defined in clause 5.7 of TS 28.552 [8].</w:t>
            </w:r>
          </w:p>
        </w:tc>
      </w:tr>
      <w:tr w:rsidR="004B45F6" w:rsidRPr="005D2CF1" w14:paraId="0868E838" w14:textId="77777777" w:rsidTr="00BF0348">
        <w:trPr>
          <w:jc w:val="center"/>
        </w:trPr>
        <w:tc>
          <w:tcPr>
            <w:tcW w:w="2409" w:type="dxa"/>
          </w:tcPr>
          <w:p w14:paraId="2B8C43AC" w14:textId="77777777" w:rsidR="004B45F6" w:rsidRPr="005D2CF1" w:rsidRDefault="004B45F6" w:rsidP="00BF0348">
            <w:pPr>
              <w:pStyle w:val="TAL"/>
            </w:pPr>
            <w:r w:rsidRPr="005D2CF1">
              <w:t>NF resource configuration</w:t>
            </w:r>
          </w:p>
        </w:tc>
        <w:tc>
          <w:tcPr>
            <w:tcW w:w="1692" w:type="dxa"/>
          </w:tcPr>
          <w:p w14:paraId="3F0CD90E" w14:textId="77777777" w:rsidR="004B45F6" w:rsidRPr="005D2CF1" w:rsidRDefault="004B45F6" w:rsidP="00BF0348">
            <w:pPr>
              <w:pStyle w:val="TAC"/>
            </w:pPr>
            <w:r w:rsidRPr="005D2CF1">
              <w:t>OAM</w:t>
            </w:r>
          </w:p>
        </w:tc>
        <w:tc>
          <w:tcPr>
            <w:tcW w:w="3260" w:type="dxa"/>
          </w:tcPr>
          <w:p w14:paraId="6AEFB112" w14:textId="77777777" w:rsidR="004B45F6" w:rsidRPr="005D2CF1" w:rsidRDefault="004B45F6" w:rsidP="00BF0348">
            <w:pPr>
              <w:pStyle w:val="TAL"/>
            </w:pPr>
            <w:r w:rsidRPr="005D2CF1">
              <w:t xml:space="preserve">The life cycle changes of specific NF resources (e.g. NF operational or interrupted during virtual/physical resources reconfiguration) as defined in clause 5.2 </w:t>
            </w:r>
            <w:r>
              <w:t xml:space="preserve">of </w:t>
            </w:r>
            <w:r w:rsidRPr="005D2CF1">
              <w:t>TS 28.533 [19].</w:t>
            </w:r>
          </w:p>
        </w:tc>
      </w:tr>
    </w:tbl>
    <w:p w14:paraId="3BA15661" w14:textId="77777777" w:rsidR="004B45F6" w:rsidRPr="005D2CF1" w:rsidRDefault="004B45F6" w:rsidP="004B45F6">
      <w:pPr>
        <w:pStyle w:val="FP"/>
        <w:rPr>
          <w:lang w:eastAsia="zh-CN"/>
        </w:rPr>
      </w:pPr>
    </w:p>
    <w:p w14:paraId="085662EC" w14:textId="72A2F09E" w:rsidR="004B45F6" w:rsidRDefault="00DA7583" w:rsidP="004B45F6">
      <w:pPr>
        <w:rPr>
          <w:rFonts w:eastAsiaTheme="minorEastAsia"/>
          <w:lang w:eastAsia="zh-CN"/>
        </w:rPr>
      </w:pPr>
      <w:r>
        <w:rPr>
          <w:rFonts w:eastAsiaTheme="minorEastAsia"/>
          <w:lang w:eastAsia="zh-CN"/>
        </w:rPr>
        <w:t>……</w:t>
      </w:r>
    </w:p>
    <w:p w14:paraId="35ABCA72" w14:textId="01DB78F0" w:rsidR="00DA7583" w:rsidRPr="00DA7583" w:rsidRDefault="00DA7583" w:rsidP="00DA7583">
      <w:pPr>
        <w:rPr>
          <w:i/>
        </w:rPr>
      </w:pPr>
      <w:r w:rsidRPr="00DA7583">
        <w:rPr>
          <w:rFonts w:eastAsiaTheme="minorEastAsia" w:hint="eastAsia"/>
          <w:i/>
          <w:lang w:eastAsia="zh-CN"/>
        </w:rPr>
        <w:t xml:space="preserve">The </w:t>
      </w:r>
      <w:r w:rsidRPr="00DA7583">
        <w:rPr>
          <w:i/>
        </w:rPr>
        <w:t xml:space="preserve">NF load statistics information </w:t>
      </w:r>
      <w:proofErr w:type="gramStart"/>
      <w:r w:rsidRPr="00DA7583">
        <w:rPr>
          <w:i/>
        </w:rPr>
        <w:t>are</w:t>
      </w:r>
      <w:proofErr w:type="gramEnd"/>
      <w:r w:rsidRPr="00DA7583">
        <w:rPr>
          <w:i/>
        </w:rPr>
        <w:t xml:space="preserve"> defined in Table 6.5.3-1. NF load predictions information </w:t>
      </w:r>
      <w:proofErr w:type="gramStart"/>
      <w:r w:rsidRPr="00DA7583">
        <w:rPr>
          <w:i/>
        </w:rPr>
        <w:t>are</w:t>
      </w:r>
      <w:proofErr w:type="gramEnd"/>
      <w:r w:rsidRPr="00DA7583">
        <w:rPr>
          <w:i/>
        </w:rPr>
        <w:t xml:space="preserve"> defined in Table 6.5.3-2.</w:t>
      </w:r>
    </w:p>
    <w:p w14:paraId="1A823B14" w14:textId="77777777" w:rsidR="00DA7583" w:rsidRPr="005D2CF1" w:rsidRDefault="00DA7583" w:rsidP="00DA7583">
      <w:pPr>
        <w:pStyle w:val="TH"/>
      </w:pPr>
      <w:bookmarkStart w:id="2" w:name="_CRTable6_5_31"/>
      <w:r w:rsidRPr="00036C1D">
        <w:rPr>
          <w:highlight w:val="yellow"/>
          <w:lang w:eastAsia="zh-CN"/>
        </w:rPr>
        <w:lastRenderedPageBreak/>
        <w:t xml:space="preserve">Table </w:t>
      </w:r>
      <w:bookmarkEnd w:id="2"/>
      <w:r w:rsidRPr="00036C1D">
        <w:rPr>
          <w:highlight w:val="yellow"/>
        </w:rPr>
        <w:t>6.5</w:t>
      </w:r>
      <w:r w:rsidRPr="00036C1D">
        <w:rPr>
          <w:highlight w:val="yellow"/>
          <w:lang w:eastAsia="zh-CN"/>
        </w:rPr>
        <w:t>.3-1</w:t>
      </w:r>
      <w:r w:rsidRPr="00036C1D">
        <w:rPr>
          <w:highlight w:val="yellow"/>
        </w:rPr>
        <w:t xml:space="preserve">: NF load </w:t>
      </w:r>
      <w:r w:rsidRPr="00036C1D">
        <w:rPr>
          <w:highlight w:val="yellow"/>
          <w:lang w:eastAsia="zh-CN"/>
        </w:rPr>
        <w:t>statistics</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5"/>
        <w:gridCol w:w="5969"/>
      </w:tblGrid>
      <w:tr w:rsidR="00DA7583" w:rsidRPr="005D2CF1" w14:paraId="5E89DDD9" w14:textId="77777777" w:rsidTr="00BF0348">
        <w:trPr>
          <w:jc w:val="center"/>
        </w:trPr>
        <w:tc>
          <w:tcPr>
            <w:tcW w:w="3545" w:type="dxa"/>
          </w:tcPr>
          <w:p w14:paraId="11212292" w14:textId="77777777" w:rsidR="00DA7583" w:rsidRPr="005D2CF1" w:rsidRDefault="00DA7583" w:rsidP="00BF0348">
            <w:pPr>
              <w:pStyle w:val="TAH"/>
            </w:pPr>
            <w:r w:rsidRPr="005D2CF1">
              <w:t>Information</w:t>
            </w:r>
          </w:p>
        </w:tc>
        <w:tc>
          <w:tcPr>
            <w:tcW w:w="5969" w:type="dxa"/>
          </w:tcPr>
          <w:p w14:paraId="3F37E646" w14:textId="77777777" w:rsidR="00DA7583" w:rsidRPr="005D2CF1" w:rsidRDefault="00DA7583" w:rsidP="00BF0348">
            <w:pPr>
              <w:pStyle w:val="TAH"/>
            </w:pPr>
            <w:r w:rsidRPr="005D2CF1">
              <w:t>Description</w:t>
            </w:r>
          </w:p>
        </w:tc>
      </w:tr>
      <w:tr w:rsidR="00DA7583" w:rsidRPr="005D2CF1" w14:paraId="575899DF" w14:textId="77777777" w:rsidTr="00BF0348">
        <w:trPr>
          <w:jc w:val="center"/>
        </w:trPr>
        <w:tc>
          <w:tcPr>
            <w:tcW w:w="3545" w:type="dxa"/>
            <w:vAlign w:val="center"/>
          </w:tcPr>
          <w:p w14:paraId="6A10C68A" w14:textId="77777777" w:rsidR="00DA7583" w:rsidRPr="005D2CF1" w:rsidRDefault="00DA7583" w:rsidP="00BF0348">
            <w:pPr>
              <w:pStyle w:val="TAL"/>
            </w:pPr>
            <w:r w:rsidRPr="005D2CF1">
              <w:t>List of resource status (1..max)</w:t>
            </w:r>
          </w:p>
        </w:tc>
        <w:tc>
          <w:tcPr>
            <w:tcW w:w="5969" w:type="dxa"/>
            <w:vAlign w:val="center"/>
          </w:tcPr>
          <w:p w14:paraId="209D8DE0" w14:textId="77777777" w:rsidR="00DA7583" w:rsidRPr="005D2CF1" w:rsidRDefault="00DA7583" w:rsidP="00BF0348">
            <w:pPr>
              <w:pStyle w:val="TAL"/>
            </w:pPr>
            <w:r w:rsidRPr="005D2CF1">
              <w:t>List of observed load information for each NF instance along with the corresponding NF id / NF Set ID (as applicable)</w:t>
            </w:r>
            <w:r>
              <w:t>.</w:t>
            </w:r>
          </w:p>
        </w:tc>
      </w:tr>
      <w:tr w:rsidR="00DA7583" w:rsidRPr="005D2CF1" w14:paraId="71652CC4" w14:textId="77777777" w:rsidTr="00BF0348">
        <w:trPr>
          <w:jc w:val="center"/>
        </w:trPr>
        <w:tc>
          <w:tcPr>
            <w:tcW w:w="3545" w:type="dxa"/>
            <w:vAlign w:val="center"/>
          </w:tcPr>
          <w:p w14:paraId="7D13F57F" w14:textId="77777777" w:rsidR="00DA7583" w:rsidRPr="005D2CF1" w:rsidRDefault="00DA7583" w:rsidP="00BF0348">
            <w:pPr>
              <w:pStyle w:val="TAL"/>
            </w:pPr>
            <w:r w:rsidRPr="005D2CF1">
              <w:t>&gt; NF type</w:t>
            </w:r>
          </w:p>
        </w:tc>
        <w:tc>
          <w:tcPr>
            <w:tcW w:w="5969" w:type="dxa"/>
            <w:vAlign w:val="center"/>
          </w:tcPr>
          <w:p w14:paraId="01BE0226" w14:textId="77777777" w:rsidR="00DA7583" w:rsidRPr="005D2CF1" w:rsidRDefault="00DA7583" w:rsidP="00BF0348">
            <w:pPr>
              <w:pStyle w:val="TAL"/>
            </w:pPr>
            <w:r w:rsidRPr="005D2CF1">
              <w:t>Type of the NF instance</w:t>
            </w:r>
            <w:r>
              <w:t>.</w:t>
            </w:r>
          </w:p>
        </w:tc>
      </w:tr>
      <w:tr w:rsidR="00DA7583" w:rsidRPr="005D2CF1" w14:paraId="0B0714EF" w14:textId="77777777" w:rsidTr="00BF0348">
        <w:trPr>
          <w:jc w:val="center"/>
        </w:trPr>
        <w:tc>
          <w:tcPr>
            <w:tcW w:w="3545" w:type="dxa"/>
            <w:vAlign w:val="center"/>
          </w:tcPr>
          <w:p w14:paraId="5173478D" w14:textId="77777777" w:rsidR="00DA7583" w:rsidRPr="005D2CF1" w:rsidRDefault="00DA7583" w:rsidP="00BF0348">
            <w:pPr>
              <w:pStyle w:val="TAL"/>
            </w:pPr>
            <w:r w:rsidRPr="005D2CF1">
              <w:t>&gt; NF instance ID</w:t>
            </w:r>
          </w:p>
        </w:tc>
        <w:tc>
          <w:tcPr>
            <w:tcW w:w="5969" w:type="dxa"/>
            <w:vAlign w:val="center"/>
          </w:tcPr>
          <w:p w14:paraId="4E8CCFA7" w14:textId="77777777" w:rsidR="00DA7583" w:rsidRPr="005D2CF1" w:rsidRDefault="00DA7583" w:rsidP="00BF0348">
            <w:pPr>
              <w:pStyle w:val="TAL"/>
            </w:pPr>
            <w:r w:rsidRPr="005D2CF1">
              <w:t>Identification of the NF instance</w:t>
            </w:r>
            <w:r>
              <w:t>.</w:t>
            </w:r>
          </w:p>
        </w:tc>
      </w:tr>
      <w:tr w:rsidR="00DA7583" w:rsidRPr="005D2CF1" w14:paraId="7F5E20FD" w14:textId="77777777" w:rsidTr="00BF0348">
        <w:trPr>
          <w:jc w:val="center"/>
        </w:trPr>
        <w:tc>
          <w:tcPr>
            <w:tcW w:w="3545" w:type="dxa"/>
            <w:vAlign w:val="center"/>
          </w:tcPr>
          <w:p w14:paraId="29BAD171" w14:textId="77777777" w:rsidR="00DA7583" w:rsidRPr="005D2CF1" w:rsidRDefault="00DA7583" w:rsidP="00BF0348">
            <w:pPr>
              <w:pStyle w:val="TAL"/>
            </w:pPr>
            <w:r w:rsidRPr="005D2CF1">
              <w:t>&gt; NF status</w:t>
            </w:r>
            <w:r>
              <w:t xml:space="preserve"> (NOTE 1)</w:t>
            </w:r>
          </w:p>
        </w:tc>
        <w:tc>
          <w:tcPr>
            <w:tcW w:w="5969" w:type="dxa"/>
            <w:vAlign w:val="center"/>
          </w:tcPr>
          <w:p w14:paraId="7F01B3DD" w14:textId="77777777" w:rsidR="00DA7583" w:rsidRPr="005D2CF1" w:rsidRDefault="00DA7583" w:rsidP="00BF0348">
            <w:pPr>
              <w:pStyle w:val="TAL"/>
            </w:pPr>
            <w:r w:rsidRPr="005D2CF1">
              <w:t>The availability status of the NF on the Analytics target period, expressed as a percentage of time per status value (registered, suspended, undiscoverable)</w:t>
            </w:r>
            <w:r>
              <w:t>.</w:t>
            </w:r>
          </w:p>
        </w:tc>
      </w:tr>
      <w:tr w:rsidR="00DA7583" w:rsidRPr="005D2CF1" w14:paraId="4ABB1CA3" w14:textId="77777777" w:rsidTr="00BF0348">
        <w:trPr>
          <w:jc w:val="center"/>
        </w:trPr>
        <w:tc>
          <w:tcPr>
            <w:tcW w:w="3545" w:type="dxa"/>
            <w:vAlign w:val="center"/>
          </w:tcPr>
          <w:p w14:paraId="592485EA" w14:textId="77777777" w:rsidR="00DA7583" w:rsidRPr="00C57F27" w:rsidRDefault="00DA7583" w:rsidP="00BF0348">
            <w:pPr>
              <w:pStyle w:val="TAL"/>
              <w:rPr>
                <w:highlight w:val="yellow"/>
              </w:rPr>
            </w:pPr>
            <w:r w:rsidRPr="00C57F27">
              <w:rPr>
                <w:highlight w:val="yellow"/>
              </w:rPr>
              <w:t>&gt; NF resource usage (NOTE 1)</w:t>
            </w:r>
          </w:p>
        </w:tc>
        <w:tc>
          <w:tcPr>
            <w:tcW w:w="5969" w:type="dxa"/>
            <w:vAlign w:val="center"/>
          </w:tcPr>
          <w:p w14:paraId="69325386" w14:textId="77777777" w:rsidR="00DA7583" w:rsidRPr="00C57F27" w:rsidRDefault="00DA7583" w:rsidP="00BF0348">
            <w:pPr>
              <w:pStyle w:val="TAL"/>
              <w:rPr>
                <w:highlight w:val="yellow"/>
              </w:rPr>
            </w:pPr>
            <w:r w:rsidRPr="00C57F27">
              <w:rPr>
                <w:highlight w:val="yellow"/>
              </w:rPr>
              <w:t>The average usage of assigned resources (CPU, memory, disk).</w:t>
            </w:r>
          </w:p>
        </w:tc>
      </w:tr>
      <w:tr w:rsidR="00DA7583" w:rsidRPr="005D2CF1" w14:paraId="26955276" w14:textId="77777777" w:rsidTr="00BF0348">
        <w:trPr>
          <w:jc w:val="center"/>
        </w:trPr>
        <w:tc>
          <w:tcPr>
            <w:tcW w:w="3545" w:type="dxa"/>
            <w:vAlign w:val="center"/>
          </w:tcPr>
          <w:p w14:paraId="074674B5" w14:textId="77777777" w:rsidR="00DA7583" w:rsidRPr="00C57F27" w:rsidRDefault="00DA7583" w:rsidP="00BF0348">
            <w:pPr>
              <w:pStyle w:val="TAL"/>
              <w:rPr>
                <w:highlight w:val="yellow"/>
              </w:rPr>
            </w:pPr>
            <w:r w:rsidRPr="00C57F27">
              <w:rPr>
                <w:highlight w:val="yellow"/>
              </w:rPr>
              <w:t>&gt; NF load (NOTE 1)</w:t>
            </w:r>
          </w:p>
        </w:tc>
        <w:tc>
          <w:tcPr>
            <w:tcW w:w="5969" w:type="dxa"/>
            <w:vAlign w:val="center"/>
          </w:tcPr>
          <w:p w14:paraId="34F7EEEA" w14:textId="77777777" w:rsidR="00DA7583" w:rsidRPr="00C57F27" w:rsidRDefault="00DA7583" w:rsidP="00BF0348">
            <w:pPr>
              <w:pStyle w:val="TAL"/>
              <w:rPr>
                <w:highlight w:val="yellow"/>
              </w:rPr>
            </w:pPr>
            <w:r w:rsidRPr="00C57F27">
              <w:rPr>
                <w:highlight w:val="yellow"/>
              </w:rPr>
              <w:t>The average load of the NF instance over the Analytics target period.</w:t>
            </w:r>
          </w:p>
        </w:tc>
      </w:tr>
      <w:tr w:rsidR="00DA7583" w:rsidRPr="005D2CF1" w14:paraId="506080E8" w14:textId="77777777" w:rsidTr="00BF0348">
        <w:trPr>
          <w:jc w:val="center"/>
        </w:trPr>
        <w:tc>
          <w:tcPr>
            <w:tcW w:w="3545" w:type="dxa"/>
            <w:vAlign w:val="center"/>
          </w:tcPr>
          <w:p w14:paraId="49894F56" w14:textId="77777777" w:rsidR="00DA7583" w:rsidRPr="00A66F8F" w:rsidRDefault="00DA7583" w:rsidP="00BF0348">
            <w:pPr>
              <w:pStyle w:val="TAL"/>
              <w:rPr>
                <w:highlight w:val="yellow"/>
              </w:rPr>
            </w:pPr>
            <w:r w:rsidRPr="00A66F8F">
              <w:rPr>
                <w:highlight w:val="yellow"/>
              </w:rPr>
              <w:t>&gt; NF peak load (NOTE 1)</w:t>
            </w:r>
          </w:p>
        </w:tc>
        <w:tc>
          <w:tcPr>
            <w:tcW w:w="5969" w:type="dxa"/>
            <w:vAlign w:val="center"/>
          </w:tcPr>
          <w:p w14:paraId="33B5613F" w14:textId="77777777" w:rsidR="00DA7583" w:rsidRPr="00A66F8F" w:rsidRDefault="00DA7583" w:rsidP="00BF0348">
            <w:pPr>
              <w:pStyle w:val="TAL"/>
              <w:rPr>
                <w:highlight w:val="yellow"/>
              </w:rPr>
            </w:pPr>
            <w:r w:rsidRPr="00A66F8F">
              <w:rPr>
                <w:highlight w:val="yellow"/>
              </w:rPr>
              <w:t>The maximum load of the NF instance over the Analytics target period.</w:t>
            </w:r>
          </w:p>
        </w:tc>
      </w:tr>
      <w:tr w:rsidR="00DA7583" w:rsidRPr="005D2CF1" w14:paraId="3C46AFC8" w14:textId="77777777" w:rsidTr="00BF0348">
        <w:trPr>
          <w:jc w:val="center"/>
        </w:trPr>
        <w:tc>
          <w:tcPr>
            <w:tcW w:w="3545" w:type="dxa"/>
            <w:vAlign w:val="center"/>
          </w:tcPr>
          <w:p w14:paraId="213E2803" w14:textId="77777777" w:rsidR="00DA7583" w:rsidRPr="005D2CF1" w:rsidRDefault="00DA7583" w:rsidP="00BF0348">
            <w:pPr>
              <w:pStyle w:val="TAL"/>
            </w:pPr>
            <w:r w:rsidRPr="00E9603C">
              <w:t>&gt; NF load (per area of interest)</w:t>
            </w:r>
            <w:r>
              <w:t xml:space="preserve"> </w:t>
            </w:r>
            <w:r w:rsidRPr="00E9603C">
              <w:t>(</w:t>
            </w:r>
            <w:r>
              <w:t xml:space="preserve">NOTE 1, </w:t>
            </w:r>
            <w:r w:rsidRPr="00E9603C">
              <w:t>NOTE </w:t>
            </w:r>
            <w:r>
              <w:t>2</w:t>
            </w:r>
            <w:r w:rsidRPr="00E9603C">
              <w:t>)</w:t>
            </w:r>
          </w:p>
        </w:tc>
        <w:tc>
          <w:tcPr>
            <w:tcW w:w="5969" w:type="dxa"/>
            <w:vAlign w:val="center"/>
          </w:tcPr>
          <w:p w14:paraId="6891CBDC" w14:textId="77777777" w:rsidR="00DA7583" w:rsidRPr="005D2CF1" w:rsidRDefault="00DA7583" w:rsidP="00BF0348">
            <w:pPr>
              <w:pStyle w:val="TAL"/>
            </w:pPr>
            <w:r w:rsidRPr="00E9603C">
              <w:t>The average load of the NF instances over the area of interest</w:t>
            </w:r>
            <w:r>
              <w:t>.</w:t>
            </w:r>
          </w:p>
        </w:tc>
      </w:tr>
      <w:tr w:rsidR="00DA7583" w:rsidRPr="005D2CF1" w14:paraId="6EC91B6D" w14:textId="77777777" w:rsidTr="00BF0348">
        <w:trPr>
          <w:jc w:val="center"/>
        </w:trPr>
        <w:tc>
          <w:tcPr>
            <w:tcW w:w="9514" w:type="dxa"/>
            <w:gridSpan w:val="2"/>
            <w:vAlign w:val="center"/>
          </w:tcPr>
          <w:p w14:paraId="7ED264F8" w14:textId="77777777" w:rsidR="00DA7583" w:rsidRDefault="00DA7583" w:rsidP="00BF0348">
            <w:pPr>
              <w:pStyle w:val="TAN"/>
            </w:pPr>
            <w:r>
              <w:t>NOTE 1:</w:t>
            </w:r>
            <w:r>
              <w:tab/>
              <w:t>Analytics subset that can be used in "list of analytics subsets that are requested" and "Preferred level of accuracy per analytics subset".</w:t>
            </w:r>
          </w:p>
          <w:p w14:paraId="68786BB6" w14:textId="77777777" w:rsidR="00DA7583" w:rsidRPr="00E9603C" w:rsidRDefault="00DA7583" w:rsidP="00BF0348">
            <w:pPr>
              <w:pStyle w:val="TAN"/>
            </w:pPr>
            <w:r>
              <w:t>NOTE 2:</w:t>
            </w:r>
            <w:r>
              <w:tab/>
              <w:t>Applicable only to AMF load based on Input data in clause 6.5.2, Table 6.5.2-3 and Table 6.5.2-5.</w:t>
            </w:r>
          </w:p>
        </w:tc>
      </w:tr>
    </w:tbl>
    <w:p w14:paraId="342E1D88" w14:textId="77777777" w:rsidR="00DA7583" w:rsidRPr="005D2CF1" w:rsidRDefault="00DA7583" w:rsidP="00DA7583">
      <w:pPr>
        <w:pStyle w:val="FP"/>
        <w:rPr>
          <w:lang w:eastAsia="zh-CN"/>
        </w:rPr>
      </w:pPr>
    </w:p>
    <w:p w14:paraId="682FCAB0" w14:textId="77777777" w:rsidR="00DA7583" w:rsidRPr="005D2CF1" w:rsidRDefault="00DA7583" w:rsidP="00DA7583">
      <w:pPr>
        <w:pStyle w:val="TH"/>
      </w:pPr>
      <w:bookmarkStart w:id="3" w:name="_CRTable6_5_32"/>
      <w:r w:rsidRPr="00036C1D">
        <w:rPr>
          <w:highlight w:val="yellow"/>
          <w:lang w:eastAsia="zh-CN"/>
        </w:rPr>
        <w:t xml:space="preserve">Table </w:t>
      </w:r>
      <w:bookmarkEnd w:id="3"/>
      <w:r w:rsidRPr="00036C1D">
        <w:rPr>
          <w:highlight w:val="yellow"/>
        </w:rPr>
        <w:t>6.5</w:t>
      </w:r>
      <w:r w:rsidRPr="00036C1D">
        <w:rPr>
          <w:highlight w:val="yellow"/>
          <w:lang w:eastAsia="zh-CN"/>
        </w:rPr>
        <w:t>.3-2</w:t>
      </w:r>
      <w:r w:rsidRPr="00036C1D">
        <w:rPr>
          <w:highlight w:val="yellow"/>
        </w:rPr>
        <w:t xml:space="preserve">: NF load </w:t>
      </w:r>
      <w:r w:rsidRPr="00036C1D">
        <w:rPr>
          <w:highlight w:val="yellow"/>
          <w:lang w:eastAsia="zh-CN"/>
        </w:rPr>
        <w:t>predictions</w:t>
      </w:r>
    </w:p>
    <w:tbl>
      <w:tblPr>
        <w:tblW w:w="9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4"/>
        <w:gridCol w:w="6071"/>
      </w:tblGrid>
      <w:tr w:rsidR="00DA7583" w:rsidRPr="005D2CF1" w14:paraId="7FFD3A44" w14:textId="77777777" w:rsidTr="00BF0348">
        <w:trPr>
          <w:jc w:val="center"/>
        </w:trPr>
        <w:tc>
          <w:tcPr>
            <w:tcW w:w="3404" w:type="dxa"/>
          </w:tcPr>
          <w:p w14:paraId="0C7FAB71" w14:textId="77777777" w:rsidR="00DA7583" w:rsidRPr="005D2CF1" w:rsidRDefault="00DA7583" w:rsidP="00BF0348">
            <w:pPr>
              <w:pStyle w:val="TAH"/>
            </w:pPr>
            <w:r w:rsidRPr="005D2CF1">
              <w:t>Information</w:t>
            </w:r>
          </w:p>
        </w:tc>
        <w:tc>
          <w:tcPr>
            <w:tcW w:w="6071" w:type="dxa"/>
          </w:tcPr>
          <w:p w14:paraId="18E0B7F0" w14:textId="77777777" w:rsidR="00DA7583" w:rsidRPr="005D2CF1" w:rsidRDefault="00DA7583" w:rsidP="00BF0348">
            <w:pPr>
              <w:pStyle w:val="TAH"/>
            </w:pPr>
            <w:r w:rsidRPr="005D2CF1">
              <w:t>Description</w:t>
            </w:r>
          </w:p>
        </w:tc>
      </w:tr>
      <w:tr w:rsidR="00DA7583" w:rsidRPr="005D2CF1" w14:paraId="29A6CF8E" w14:textId="77777777" w:rsidTr="00BF0348">
        <w:trPr>
          <w:jc w:val="center"/>
        </w:trPr>
        <w:tc>
          <w:tcPr>
            <w:tcW w:w="3404" w:type="dxa"/>
            <w:vAlign w:val="center"/>
          </w:tcPr>
          <w:p w14:paraId="30B138DE" w14:textId="77777777" w:rsidR="00DA7583" w:rsidRPr="005D2CF1" w:rsidRDefault="00DA7583" w:rsidP="00BF0348">
            <w:pPr>
              <w:pStyle w:val="TAL"/>
            </w:pPr>
            <w:r w:rsidRPr="005D2CF1">
              <w:t>List of resource status (1..max)</w:t>
            </w:r>
          </w:p>
        </w:tc>
        <w:tc>
          <w:tcPr>
            <w:tcW w:w="6071" w:type="dxa"/>
            <w:vAlign w:val="center"/>
          </w:tcPr>
          <w:p w14:paraId="19DF615C" w14:textId="77777777" w:rsidR="00DA7583" w:rsidRPr="005D2CF1" w:rsidRDefault="00DA7583" w:rsidP="00BF0348">
            <w:pPr>
              <w:pStyle w:val="TAL"/>
            </w:pPr>
            <w:r w:rsidRPr="005D2CF1">
              <w:t>List of predicted load information for each NF instance along with the corresponding NF id / NF Set ID (as applicable)</w:t>
            </w:r>
          </w:p>
        </w:tc>
      </w:tr>
      <w:tr w:rsidR="00DA7583" w:rsidRPr="005D2CF1" w14:paraId="216317B2" w14:textId="77777777" w:rsidTr="00BF0348">
        <w:trPr>
          <w:jc w:val="center"/>
        </w:trPr>
        <w:tc>
          <w:tcPr>
            <w:tcW w:w="3404" w:type="dxa"/>
            <w:vAlign w:val="center"/>
          </w:tcPr>
          <w:p w14:paraId="7F7538D9" w14:textId="77777777" w:rsidR="00DA7583" w:rsidRPr="005D2CF1" w:rsidRDefault="00DA7583" w:rsidP="00BF0348">
            <w:pPr>
              <w:pStyle w:val="TAL"/>
            </w:pPr>
            <w:r w:rsidRPr="005D2CF1">
              <w:t>&gt; NF type</w:t>
            </w:r>
          </w:p>
        </w:tc>
        <w:tc>
          <w:tcPr>
            <w:tcW w:w="6071" w:type="dxa"/>
            <w:vAlign w:val="center"/>
          </w:tcPr>
          <w:p w14:paraId="4F12DADC" w14:textId="77777777" w:rsidR="00DA7583" w:rsidRPr="005D2CF1" w:rsidRDefault="00DA7583" w:rsidP="00BF0348">
            <w:pPr>
              <w:pStyle w:val="TAL"/>
            </w:pPr>
            <w:r w:rsidRPr="005D2CF1">
              <w:t>Type of the NF instance</w:t>
            </w:r>
          </w:p>
        </w:tc>
      </w:tr>
      <w:tr w:rsidR="00DA7583" w:rsidRPr="005D2CF1" w14:paraId="0310FC6C" w14:textId="77777777" w:rsidTr="00BF0348">
        <w:trPr>
          <w:jc w:val="center"/>
        </w:trPr>
        <w:tc>
          <w:tcPr>
            <w:tcW w:w="3404" w:type="dxa"/>
            <w:vAlign w:val="center"/>
          </w:tcPr>
          <w:p w14:paraId="7190BF1C" w14:textId="77777777" w:rsidR="00DA7583" w:rsidRPr="005D2CF1" w:rsidRDefault="00DA7583" w:rsidP="00BF0348">
            <w:pPr>
              <w:pStyle w:val="TAL"/>
            </w:pPr>
            <w:r w:rsidRPr="005D2CF1">
              <w:t>&gt; NF instance ID</w:t>
            </w:r>
          </w:p>
        </w:tc>
        <w:tc>
          <w:tcPr>
            <w:tcW w:w="6071" w:type="dxa"/>
            <w:vAlign w:val="center"/>
          </w:tcPr>
          <w:p w14:paraId="59007EE5" w14:textId="77777777" w:rsidR="00DA7583" w:rsidRPr="005D2CF1" w:rsidRDefault="00DA7583" w:rsidP="00BF0348">
            <w:pPr>
              <w:pStyle w:val="TAL"/>
            </w:pPr>
            <w:r w:rsidRPr="005D2CF1">
              <w:t>Identification of the NF instance</w:t>
            </w:r>
          </w:p>
        </w:tc>
      </w:tr>
      <w:tr w:rsidR="00DA7583" w:rsidRPr="005D2CF1" w14:paraId="20B7E695" w14:textId="77777777" w:rsidTr="00BF0348">
        <w:trPr>
          <w:jc w:val="center"/>
        </w:trPr>
        <w:tc>
          <w:tcPr>
            <w:tcW w:w="3404" w:type="dxa"/>
            <w:vAlign w:val="center"/>
          </w:tcPr>
          <w:p w14:paraId="3DB07DEC" w14:textId="77777777" w:rsidR="00DA7583" w:rsidRPr="005D2CF1" w:rsidRDefault="00DA7583" w:rsidP="00BF0348">
            <w:pPr>
              <w:pStyle w:val="TAL"/>
            </w:pPr>
            <w:r w:rsidRPr="005D2CF1">
              <w:t>&gt; NF status</w:t>
            </w:r>
            <w:r>
              <w:t xml:space="preserve"> (NOTE 1)</w:t>
            </w:r>
          </w:p>
        </w:tc>
        <w:tc>
          <w:tcPr>
            <w:tcW w:w="6071" w:type="dxa"/>
            <w:vAlign w:val="center"/>
          </w:tcPr>
          <w:p w14:paraId="36DB938A" w14:textId="77777777" w:rsidR="00DA7583" w:rsidRPr="005D2CF1" w:rsidRDefault="00DA7583" w:rsidP="00BF0348">
            <w:pPr>
              <w:pStyle w:val="TAL"/>
            </w:pPr>
            <w:r w:rsidRPr="005D2CF1">
              <w:t>The availability status of the NF on the Analytics target period, expressed as a percentage of time per status value (registered, suspended, undiscoverable)</w:t>
            </w:r>
          </w:p>
        </w:tc>
      </w:tr>
      <w:tr w:rsidR="00DA7583" w:rsidRPr="005D2CF1" w14:paraId="5E4F57C1" w14:textId="77777777" w:rsidTr="00BF0348">
        <w:trPr>
          <w:jc w:val="center"/>
        </w:trPr>
        <w:tc>
          <w:tcPr>
            <w:tcW w:w="3404" w:type="dxa"/>
            <w:vAlign w:val="center"/>
          </w:tcPr>
          <w:p w14:paraId="4A15A69D" w14:textId="77777777" w:rsidR="00DA7583" w:rsidRPr="00C57F27" w:rsidRDefault="00DA7583" w:rsidP="00BF0348">
            <w:pPr>
              <w:pStyle w:val="TAL"/>
              <w:rPr>
                <w:highlight w:val="yellow"/>
              </w:rPr>
            </w:pPr>
            <w:r w:rsidRPr="00C57F27">
              <w:rPr>
                <w:highlight w:val="yellow"/>
              </w:rPr>
              <w:t>&gt; NF resource usage (NOTE 1)</w:t>
            </w:r>
          </w:p>
        </w:tc>
        <w:tc>
          <w:tcPr>
            <w:tcW w:w="6071" w:type="dxa"/>
            <w:vAlign w:val="center"/>
          </w:tcPr>
          <w:p w14:paraId="3BA5AFA0" w14:textId="77777777" w:rsidR="00DA7583" w:rsidRPr="00C57F27" w:rsidRDefault="00DA7583" w:rsidP="00BF0348">
            <w:pPr>
              <w:pStyle w:val="TAL"/>
              <w:rPr>
                <w:highlight w:val="yellow"/>
              </w:rPr>
            </w:pPr>
            <w:r w:rsidRPr="00C57F27">
              <w:rPr>
                <w:highlight w:val="yellow"/>
              </w:rPr>
              <w:t xml:space="preserve">The average usage of assigned resources (CPU, memory, disk) </w:t>
            </w:r>
          </w:p>
        </w:tc>
      </w:tr>
      <w:tr w:rsidR="00DA7583" w:rsidRPr="005D2CF1" w14:paraId="0A3C9D44" w14:textId="77777777" w:rsidTr="00BF0348">
        <w:trPr>
          <w:jc w:val="center"/>
        </w:trPr>
        <w:tc>
          <w:tcPr>
            <w:tcW w:w="3404" w:type="dxa"/>
            <w:vAlign w:val="center"/>
          </w:tcPr>
          <w:p w14:paraId="24E65DA8" w14:textId="77777777" w:rsidR="00DA7583" w:rsidRPr="00C57F27" w:rsidRDefault="00DA7583" w:rsidP="00BF0348">
            <w:pPr>
              <w:pStyle w:val="TAL"/>
              <w:rPr>
                <w:highlight w:val="yellow"/>
              </w:rPr>
            </w:pPr>
            <w:r w:rsidRPr="00C57F27">
              <w:rPr>
                <w:highlight w:val="yellow"/>
              </w:rPr>
              <w:t>&gt; NF load (NOTE 1)</w:t>
            </w:r>
          </w:p>
        </w:tc>
        <w:tc>
          <w:tcPr>
            <w:tcW w:w="6071" w:type="dxa"/>
            <w:vAlign w:val="center"/>
          </w:tcPr>
          <w:p w14:paraId="34A3C801" w14:textId="77777777" w:rsidR="00DA7583" w:rsidRPr="00C57F27" w:rsidRDefault="00DA7583" w:rsidP="00BF0348">
            <w:pPr>
              <w:pStyle w:val="TAL"/>
              <w:rPr>
                <w:highlight w:val="yellow"/>
              </w:rPr>
            </w:pPr>
            <w:r w:rsidRPr="00C57F27">
              <w:rPr>
                <w:highlight w:val="yellow"/>
              </w:rPr>
              <w:t xml:space="preserve">The average load of the NF instance over the Analytics target period </w:t>
            </w:r>
          </w:p>
        </w:tc>
      </w:tr>
      <w:tr w:rsidR="00DA7583" w:rsidRPr="005D2CF1" w14:paraId="1E1B6704" w14:textId="77777777" w:rsidTr="00BF0348">
        <w:trPr>
          <w:jc w:val="center"/>
        </w:trPr>
        <w:tc>
          <w:tcPr>
            <w:tcW w:w="3404" w:type="dxa"/>
            <w:vAlign w:val="center"/>
          </w:tcPr>
          <w:p w14:paraId="5269F771" w14:textId="77777777" w:rsidR="00DA7583" w:rsidRPr="00A66F8F" w:rsidRDefault="00DA7583" w:rsidP="00BF0348">
            <w:pPr>
              <w:pStyle w:val="TAL"/>
              <w:rPr>
                <w:highlight w:val="yellow"/>
              </w:rPr>
            </w:pPr>
            <w:r w:rsidRPr="00A66F8F">
              <w:rPr>
                <w:highlight w:val="yellow"/>
              </w:rPr>
              <w:t>&gt; NF peak load (NOTE 1)</w:t>
            </w:r>
          </w:p>
        </w:tc>
        <w:tc>
          <w:tcPr>
            <w:tcW w:w="6071" w:type="dxa"/>
            <w:vAlign w:val="center"/>
          </w:tcPr>
          <w:p w14:paraId="46469DAA" w14:textId="77777777" w:rsidR="00DA7583" w:rsidRPr="00A66F8F" w:rsidRDefault="00DA7583" w:rsidP="00BF0348">
            <w:pPr>
              <w:pStyle w:val="TAL"/>
              <w:rPr>
                <w:highlight w:val="yellow"/>
              </w:rPr>
            </w:pPr>
            <w:r w:rsidRPr="00A66F8F">
              <w:rPr>
                <w:highlight w:val="yellow"/>
              </w:rPr>
              <w:t>The maximum load of the NF instance over the Analytics target period</w:t>
            </w:r>
          </w:p>
        </w:tc>
      </w:tr>
      <w:tr w:rsidR="00DA7583" w:rsidRPr="005D2CF1" w14:paraId="15981EC7" w14:textId="77777777" w:rsidTr="00BF0348">
        <w:trPr>
          <w:jc w:val="center"/>
        </w:trPr>
        <w:tc>
          <w:tcPr>
            <w:tcW w:w="3404" w:type="dxa"/>
          </w:tcPr>
          <w:p w14:paraId="1C4BB948" w14:textId="77777777" w:rsidR="00DA7583" w:rsidRPr="005D2CF1" w:rsidRDefault="00DA7583" w:rsidP="00BF0348">
            <w:pPr>
              <w:pStyle w:val="TAL"/>
            </w:pPr>
            <w:r w:rsidRPr="005D2CF1">
              <w:t>&gt; Confidence</w:t>
            </w:r>
          </w:p>
        </w:tc>
        <w:tc>
          <w:tcPr>
            <w:tcW w:w="6071" w:type="dxa"/>
          </w:tcPr>
          <w:p w14:paraId="200FB4CF" w14:textId="77777777" w:rsidR="00DA7583" w:rsidRPr="005D2CF1" w:rsidRDefault="00DA7583" w:rsidP="00BF0348">
            <w:pPr>
              <w:pStyle w:val="TAL"/>
            </w:pPr>
            <w:r w:rsidRPr="005D2CF1">
              <w:t>Confidence of this prediction</w:t>
            </w:r>
          </w:p>
        </w:tc>
      </w:tr>
      <w:tr w:rsidR="00DA7583" w:rsidRPr="005D2CF1" w14:paraId="337CB8A8" w14:textId="77777777" w:rsidTr="00BF0348">
        <w:trPr>
          <w:jc w:val="center"/>
        </w:trPr>
        <w:tc>
          <w:tcPr>
            <w:tcW w:w="3404" w:type="dxa"/>
          </w:tcPr>
          <w:p w14:paraId="07E166E7" w14:textId="77777777" w:rsidR="00DA7583" w:rsidRPr="005D2CF1" w:rsidRDefault="00DA7583" w:rsidP="00BF0348">
            <w:pPr>
              <w:pStyle w:val="TAL"/>
            </w:pPr>
            <w:r w:rsidRPr="00D80EFD">
              <w:t>&gt; NF load (per area of interest) (</w:t>
            </w:r>
            <w:r>
              <w:t xml:space="preserve">NOTE 1, </w:t>
            </w:r>
            <w:r w:rsidRPr="00D80EFD">
              <w:t>NOTE </w:t>
            </w:r>
            <w:r>
              <w:t>2</w:t>
            </w:r>
            <w:r w:rsidRPr="00D80EFD">
              <w:t>)</w:t>
            </w:r>
          </w:p>
        </w:tc>
        <w:tc>
          <w:tcPr>
            <w:tcW w:w="6071" w:type="dxa"/>
          </w:tcPr>
          <w:p w14:paraId="6D355EA4" w14:textId="77777777" w:rsidR="00DA7583" w:rsidRPr="005D2CF1" w:rsidRDefault="00DA7583" w:rsidP="00BF0348">
            <w:pPr>
              <w:pStyle w:val="TAL"/>
            </w:pPr>
            <w:r w:rsidRPr="00D80EFD">
              <w:t>The predicted average load of the NF instances over the area of interest</w:t>
            </w:r>
            <w:r>
              <w:t>.</w:t>
            </w:r>
          </w:p>
        </w:tc>
      </w:tr>
      <w:tr w:rsidR="00DA7583" w:rsidRPr="005D2CF1" w14:paraId="17206978" w14:textId="77777777" w:rsidTr="00BF0348">
        <w:trPr>
          <w:jc w:val="center"/>
        </w:trPr>
        <w:tc>
          <w:tcPr>
            <w:tcW w:w="9475" w:type="dxa"/>
            <w:gridSpan w:val="2"/>
          </w:tcPr>
          <w:p w14:paraId="52C4E144" w14:textId="77777777" w:rsidR="00DA7583" w:rsidRDefault="00DA7583" w:rsidP="00BF0348">
            <w:pPr>
              <w:pStyle w:val="TAN"/>
            </w:pPr>
            <w:r>
              <w:t>NOTE 1:</w:t>
            </w:r>
            <w:r>
              <w:tab/>
              <w:t>Analytics subset that can be used in "list of analytics subsets that are requested" and "Preferred level of accuracy per analytics subset".</w:t>
            </w:r>
          </w:p>
          <w:p w14:paraId="6602DE8B" w14:textId="77777777" w:rsidR="00DA7583" w:rsidRPr="005D2CF1" w:rsidRDefault="00DA7583" w:rsidP="00BF0348">
            <w:pPr>
              <w:pStyle w:val="TAN"/>
            </w:pPr>
            <w:r>
              <w:t>NOTE 2:</w:t>
            </w:r>
            <w:r>
              <w:tab/>
              <w:t>Applicable only to AMF load based on Input data in clause 6.5.2, Table 6.5.2-3 and Table 6.5.2-5.</w:t>
            </w:r>
          </w:p>
        </w:tc>
      </w:tr>
    </w:tbl>
    <w:p w14:paraId="517AD472" w14:textId="29E17ACC" w:rsidR="00DA7583" w:rsidRPr="00DA7583" w:rsidRDefault="00DA7583" w:rsidP="00DA7583">
      <w:pPr>
        <w:rPr>
          <w:rFonts w:eastAsiaTheme="minorEastAsia"/>
          <w:lang w:eastAsia="zh-CN"/>
        </w:rPr>
      </w:pPr>
    </w:p>
    <w:p w14:paraId="0CB706A7" w14:textId="45147002" w:rsidR="004B45F6" w:rsidRPr="00A66F8F" w:rsidRDefault="00DA7583" w:rsidP="004B45F6">
      <w:pPr>
        <w:rPr>
          <w:rFonts w:eastAsiaTheme="minorEastAsia"/>
          <w:b/>
          <w:lang w:eastAsia="zh-CN"/>
        </w:rPr>
      </w:pPr>
      <w:r w:rsidRPr="00A66F8F">
        <w:rPr>
          <w:rFonts w:eastAsiaTheme="minorEastAsia" w:hint="eastAsia"/>
          <w:b/>
          <w:lang w:eastAsia="zh-CN"/>
        </w:rPr>
        <w:t xml:space="preserve">Observation: The AF load can be determined </w:t>
      </w:r>
      <w:r w:rsidR="00A66F8F" w:rsidRPr="00A66F8F">
        <w:rPr>
          <w:rFonts w:eastAsiaTheme="minorEastAsia" w:hint="eastAsia"/>
          <w:b/>
          <w:lang w:eastAsia="zh-CN"/>
        </w:rPr>
        <w:t xml:space="preserve">and provided </w:t>
      </w:r>
      <w:r w:rsidR="00A66F8F">
        <w:rPr>
          <w:rFonts w:eastAsiaTheme="minorEastAsia" w:hint="eastAsia"/>
          <w:b/>
          <w:lang w:eastAsia="zh-CN"/>
        </w:rPr>
        <w:t>by NW</w:t>
      </w:r>
      <w:r w:rsidRPr="00A66F8F">
        <w:rPr>
          <w:rFonts w:eastAsiaTheme="minorEastAsia" w:hint="eastAsia"/>
          <w:b/>
          <w:lang w:eastAsia="zh-CN"/>
        </w:rPr>
        <w:t>D</w:t>
      </w:r>
      <w:r w:rsidR="00A66F8F">
        <w:rPr>
          <w:rFonts w:eastAsiaTheme="minorEastAsia" w:hint="eastAsia"/>
          <w:b/>
          <w:lang w:eastAsia="zh-CN"/>
        </w:rPr>
        <w:t>A</w:t>
      </w:r>
      <w:r w:rsidRPr="00A66F8F">
        <w:rPr>
          <w:rFonts w:eastAsiaTheme="minorEastAsia" w:hint="eastAsia"/>
          <w:b/>
          <w:lang w:eastAsia="zh-CN"/>
        </w:rPr>
        <w:t>F based on existing mechanism.</w:t>
      </w:r>
    </w:p>
    <w:p w14:paraId="046DB732" w14:textId="598859D6" w:rsidR="004B45F6" w:rsidRPr="00A66F8F" w:rsidRDefault="00DA7583" w:rsidP="00DC0E9A">
      <w:pPr>
        <w:rPr>
          <w:rFonts w:eastAsiaTheme="minorEastAsia"/>
          <w:b/>
          <w:lang w:eastAsia="zh-CN"/>
        </w:rPr>
      </w:pPr>
      <w:r w:rsidRPr="00A66F8F">
        <w:rPr>
          <w:rFonts w:eastAsiaTheme="minorEastAsia" w:hint="eastAsia"/>
          <w:b/>
          <w:lang w:eastAsia="zh-CN"/>
        </w:rPr>
        <w:t xml:space="preserve">Proposal: </w:t>
      </w:r>
      <w:r w:rsidR="004B45F6" w:rsidRPr="00A66F8F">
        <w:rPr>
          <w:rFonts w:eastAsiaTheme="minorEastAsia"/>
          <w:b/>
          <w:lang w:eastAsia="zh-CN"/>
        </w:rPr>
        <w:t xml:space="preserve">The AF load provided by NWDAF can be used as EAS load for EAS selection (e.g. the AF and </w:t>
      </w:r>
      <w:proofErr w:type="gramStart"/>
      <w:r w:rsidR="004B45F6" w:rsidRPr="00A66F8F">
        <w:rPr>
          <w:rFonts w:eastAsiaTheme="minorEastAsia"/>
          <w:b/>
          <w:lang w:eastAsia="zh-CN"/>
        </w:rPr>
        <w:t>EAS(</w:t>
      </w:r>
      <w:proofErr w:type="spellStart"/>
      <w:proofErr w:type="gramEnd"/>
      <w:r w:rsidR="004B45F6" w:rsidRPr="00A66F8F">
        <w:rPr>
          <w:rFonts w:eastAsiaTheme="minorEastAsia"/>
          <w:b/>
          <w:lang w:eastAsia="zh-CN"/>
        </w:rPr>
        <w:t>es</w:t>
      </w:r>
      <w:proofErr w:type="spellEnd"/>
      <w:r w:rsidR="004B45F6" w:rsidRPr="00A66F8F">
        <w:rPr>
          <w:rFonts w:eastAsiaTheme="minorEastAsia"/>
          <w:b/>
          <w:lang w:eastAsia="zh-CN"/>
        </w:rPr>
        <w:t>) are located at the same EHE, and AF is on behalf of one or more EAS(</w:t>
      </w:r>
      <w:proofErr w:type="spellStart"/>
      <w:r w:rsidR="004B45F6" w:rsidRPr="00A66F8F">
        <w:rPr>
          <w:rFonts w:eastAsiaTheme="minorEastAsia"/>
          <w:b/>
          <w:lang w:eastAsia="zh-CN"/>
        </w:rPr>
        <w:t>es</w:t>
      </w:r>
      <w:proofErr w:type="spellEnd"/>
      <w:r w:rsidR="004B45F6" w:rsidRPr="00A66F8F">
        <w:rPr>
          <w:rFonts w:eastAsiaTheme="minorEastAsia"/>
          <w:b/>
          <w:lang w:eastAsia="zh-CN"/>
        </w:rPr>
        <w:t>)).</w:t>
      </w:r>
    </w:p>
    <w:p w14:paraId="3B10D4CA" w14:textId="77777777" w:rsidR="00904A5F" w:rsidRDefault="00904A5F" w:rsidP="00DC0E9A">
      <w:pPr>
        <w:rPr>
          <w:rFonts w:eastAsiaTheme="minorEastAsia"/>
          <w:lang w:eastAsia="zh-CN"/>
        </w:rPr>
      </w:pPr>
    </w:p>
    <w:p w14:paraId="1C4C5D76" w14:textId="41A0A0EF" w:rsidR="00AB67D9" w:rsidRPr="00904A5F" w:rsidRDefault="00DA7583" w:rsidP="00904A5F">
      <w:pPr>
        <w:pStyle w:val="ac"/>
        <w:numPr>
          <w:ilvl w:val="0"/>
          <w:numId w:val="27"/>
        </w:numPr>
        <w:rPr>
          <w:rFonts w:eastAsiaTheme="minorEastAsia"/>
          <w:lang w:eastAsia="zh-CN"/>
        </w:rPr>
      </w:pPr>
      <w:r>
        <w:rPr>
          <w:rFonts w:eastAsiaTheme="minorEastAsia" w:hint="eastAsia"/>
          <w:lang w:eastAsia="zh-CN"/>
        </w:rPr>
        <w:t>In the clause 6.12.4, t</w:t>
      </w:r>
      <w:r w:rsidR="00AB67D9" w:rsidRPr="00904A5F">
        <w:rPr>
          <w:rFonts w:eastAsiaTheme="minorEastAsia" w:hint="eastAsia"/>
          <w:lang w:eastAsia="zh-CN"/>
        </w:rPr>
        <w:t xml:space="preserve">he </w:t>
      </w:r>
      <w:r>
        <w:rPr>
          <w:rFonts w:eastAsiaTheme="minorEastAsia" w:hint="eastAsia"/>
          <w:lang w:eastAsia="zh-CN"/>
        </w:rPr>
        <w:t xml:space="preserve">following </w:t>
      </w:r>
      <w:r w:rsidR="00AB67D9" w:rsidRPr="00904A5F">
        <w:rPr>
          <w:rFonts w:eastAsiaTheme="minorEastAsia" w:hint="eastAsia"/>
          <w:lang w:eastAsia="zh-CN"/>
        </w:rPr>
        <w:t>impact on AF</w:t>
      </w:r>
      <w:r w:rsidR="00C95694">
        <w:rPr>
          <w:rFonts w:eastAsiaTheme="minorEastAsia" w:hint="eastAsia"/>
          <w:lang w:eastAsia="zh-CN"/>
        </w:rPr>
        <w:t xml:space="preserve"> is not correct. </w:t>
      </w:r>
    </w:p>
    <w:p w14:paraId="2F9B6084" w14:textId="44059AD2" w:rsidR="00DA7583" w:rsidRPr="00DA7583" w:rsidRDefault="00DA7583" w:rsidP="00DC0E9A">
      <w:pPr>
        <w:rPr>
          <w:rFonts w:eastAsiaTheme="minorEastAsia"/>
          <w:lang w:eastAsia="zh-CN"/>
        </w:rPr>
      </w:pPr>
      <w:proofErr w:type="gramStart"/>
      <w:r>
        <w:rPr>
          <w:rFonts w:eastAsiaTheme="minorEastAsia"/>
          <w:lang w:eastAsia="zh-CN"/>
        </w:rPr>
        <w:t>“</w:t>
      </w:r>
      <w:r w:rsidR="007E272C">
        <w:t>Provides the N6 delay and EAS load for EAS discovery".</w:t>
      </w:r>
      <w:r>
        <w:rPr>
          <w:rFonts w:eastAsiaTheme="minorEastAsia"/>
          <w:lang w:eastAsia="zh-CN"/>
        </w:rPr>
        <w:t>”</w:t>
      </w:r>
      <w:proofErr w:type="gramEnd"/>
    </w:p>
    <w:p w14:paraId="1D9B5E79" w14:textId="5EA1CB61" w:rsidR="007E272C" w:rsidRDefault="007E272C" w:rsidP="00DC0E9A">
      <w:pPr>
        <w:rPr>
          <w:rFonts w:eastAsiaTheme="minorEastAsia"/>
          <w:lang w:eastAsia="zh-CN"/>
        </w:rPr>
      </w:pPr>
      <w:r>
        <w:rPr>
          <w:rFonts w:eastAsiaTheme="minorEastAsia" w:hint="eastAsia"/>
          <w:lang w:eastAsia="zh-CN"/>
        </w:rPr>
        <w:t>As discussed in 1), the EAS load is provided by NWDAF. As described in step 3</w:t>
      </w:r>
      <w:r w:rsidR="00AD12C9">
        <w:rPr>
          <w:rFonts w:eastAsiaTheme="minorEastAsia" w:hint="eastAsia"/>
          <w:lang w:eastAsia="zh-CN"/>
        </w:rPr>
        <w:t xml:space="preserve"> of the procedure,</w:t>
      </w:r>
      <w:r>
        <w:rPr>
          <w:rFonts w:eastAsiaTheme="minorEastAsia" w:hint="eastAsia"/>
          <w:lang w:eastAsia="zh-CN"/>
        </w:rPr>
        <w:t xml:space="preserve"> the N6 delay is </w:t>
      </w:r>
      <w:r w:rsidR="00AD12C9">
        <w:rPr>
          <w:rFonts w:eastAsiaTheme="minorEastAsia" w:hint="eastAsia"/>
          <w:lang w:eastAsia="zh-CN"/>
        </w:rPr>
        <w:t xml:space="preserve">measured by UPF or provided by NWDAF. </w:t>
      </w:r>
      <w:r w:rsidR="00AD12C9">
        <w:rPr>
          <w:rFonts w:eastAsiaTheme="minorEastAsia"/>
          <w:lang w:eastAsia="zh-CN"/>
        </w:rPr>
        <w:t>S</w:t>
      </w:r>
      <w:r w:rsidR="00AD12C9">
        <w:rPr>
          <w:rFonts w:eastAsiaTheme="minorEastAsia" w:hint="eastAsia"/>
          <w:lang w:eastAsia="zh-CN"/>
        </w:rPr>
        <w:t>o both of them are not provided by AF.</w:t>
      </w:r>
      <w:r>
        <w:rPr>
          <w:rFonts w:eastAsiaTheme="minorEastAsia" w:hint="eastAsia"/>
          <w:lang w:eastAsia="zh-CN"/>
        </w:rPr>
        <w:t xml:space="preserve"> </w:t>
      </w:r>
    </w:p>
    <w:p w14:paraId="427FF289" w14:textId="1E3A2A36" w:rsidR="00904A5F" w:rsidRDefault="007E272C" w:rsidP="00DC0E9A">
      <w:pPr>
        <w:rPr>
          <w:rFonts w:eastAsiaTheme="minorEastAsia"/>
          <w:lang w:eastAsia="zh-CN"/>
        </w:rPr>
      </w:pPr>
      <w:r>
        <w:rPr>
          <w:rFonts w:eastAsiaTheme="minorEastAsia" w:hint="eastAsia"/>
          <w:lang w:eastAsia="zh-CN"/>
        </w:rPr>
        <w:t>In addition, a</w:t>
      </w:r>
      <w:r w:rsidR="00904A5F">
        <w:rPr>
          <w:rFonts w:eastAsiaTheme="minorEastAsia" w:hint="eastAsia"/>
          <w:lang w:eastAsia="zh-CN"/>
        </w:rPr>
        <w:t xml:space="preserve">s described in step 1 of clause 6.12.3.1: </w:t>
      </w:r>
    </w:p>
    <w:p w14:paraId="018A0426" w14:textId="4188440B" w:rsidR="00AB67D9" w:rsidRDefault="00904A5F" w:rsidP="00DC0E9A">
      <w:pPr>
        <w:rPr>
          <w:rFonts w:eastAsiaTheme="minorEastAsia"/>
          <w:lang w:eastAsia="zh-CN"/>
        </w:rPr>
      </w:pPr>
      <w:r>
        <w:rPr>
          <w:rFonts w:eastAsiaTheme="minorEastAsia"/>
          <w:lang w:eastAsia="zh-CN"/>
        </w:rPr>
        <w:t>“</w:t>
      </w:r>
      <w:r>
        <w:t>The AF request may include Indication for N6 delay based EAS discovery, Indication for EAS load based EAS discovery.</w:t>
      </w:r>
      <w:r>
        <w:rPr>
          <w:rFonts w:eastAsiaTheme="minorEastAsia"/>
          <w:lang w:eastAsia="zh-CN"/>
        </w:rPr>
        <w:t>”</w:t>
      </w:r>
    </w:p>
    <w:p w14:paraId="0F9D3D71" w14:textId="62FCA58C" w:rsidR="002606B1" w:rsidRDefault="002606B1" w:rsidP="00DC0E9A">
      <w:pPr>
        <w:rPr>
          <w:rFonts w:eastAsiaTheme="minorEastAsia"/>
          <w:lang w:eastAsia="zh-CN"/>
        </w:rPr>
      </w:pPr>
      <w:r>
        <w:rPr>
          <w:rFonts w:eastAsiaTheme="minorEastAsia" w:hint="eastAsia"/>
          <w:lang w:eastAsia="zh-CN"/>
        </w:rPr>
        <w:t>Therefore, a</w:t>
      </w:r>
      <w:r w:rsidR="00DA7583">
        <w:rPr>
          <w:rFonts w:eastAsiaTheme="minorEastAsia" w:hint="eastAsia"/>
          <w:lang w:eastAsia="zh-CN"/>
        </w:rPr>
        <w:t xml:space="preserve"> new impact on AF should be added</w:t>
      </w:r>
      <w:r>
        <w:rPr>
          <w:rFonts w:eastAsiaTheme="minorEastAsia" w:hint="eastAsia"/>
          <w:lang w:eastAsia="zh-CN"/>
        </w:rPr>
        <w:t>:</w:t>
      </w:r>
    </w:p>
    <w:p w14:paraId="23A71E68" w14:textId="34DC5DD2" w:rsidR="00904A5F" w:rsidRPr="00904A5F" w:rsidRDefault="00DA7583" w:rsidP="00DC0E9A">
      <w:pPr>
        <w:rPr>
          <w:rFonts w:eastAsiaTheme="minorEastAsia"/>
          <w:lang w:eastAsia="zh-CN"/>
        </w:rPr>
      </w:pPr>
      <w:r>
        <w:rPr>
          <w:rFonts w:eastAsiaTheme="minorEastAsia"/>
          <w:lang w:eastAsia="zh-CN"/>
        </w:rPr>
        <w:t>“</w:t>
      </w:r>
      <w:r>
        <w:t>Provides</w:t>
      </w:r>
      <w:r>
        <w:rPr>
          <w:rFonts w:eastAsiaTheme="minorEastAsia"/>
          <w:lang w:eastAsia="zh-CN"/>
        </w:rPr>
        <w:t xml:space="preserve"> “</w:t>
      </w:r>
      <w:r>
        <w:t>Indication for N6 delay based EAS discovery</w:t>
      </w:r>
      <w:r>
        <w:rPr>
          <w:rFonts w:eastAsiaTheme="minorEastAsia"/>
          <w:lang w:eastAsia="zh-CN"/>
        </w:rPr>
        <w:t>”</w:t>
      </w:r>
      <w:r>
        <w:rPr>
          <w:rFonts w:eastAsiaTheme="minorEastAsia" w:hint="eastAsia"/>
          <w:lang w:eastAsia="zh-CN"/>
        </w:rPr>
        <w:t xml:space="preserve"> and</w:t>
      </w:r>
      <w:r>
        <w:t xml:space="preserve"> </w:t>
      </w:r>
      <w:r>
        <w:rPr>
          <w:rFonts w:eastAsiaTheme="minorEastAsia"/>
          <w:lang w:eastAsia="zh-CN"/>
        </w:rPr>
        <w:t>“</w:t>
      </w:r>
      <w:r>
        <w:t>Indication for EAS load based EAS discovery</w:t>
      </w:r>
      <w:r>
        <w:rPr>
          <w:rFonts w:eastAsiaTheme="minorEastAsia"/>
          <w:lang w:eastAsia="zh-CN"/>
        </w:rPr>
        <w:t>”</w:t>
      </w:r>
      <w:r>
        <w:rPr>
          <w:rFonts w:eastAsiaTheme="minorEastAsia" w:hint="eastAsia"/>
          <w:lang w:eastAsia="zh-CN"/>
        </w:rPr>
        <w:t xml:space="preserve"> via AF request.</w:t>
      </w:r>
      <w:r>
        <w:rPr>
          <w:rFonts w:eastAsiaTheme="minorEastAsia"/>
          <w:lang w:eastAsia="zh-CN"/>
        </w:rPr>
        <w:t>”</w:t>
      </w:r>
    </w:p>
    <w:p w14:paraId="49B90503" w14:textId="7CE2F2B9" w:rsidR="001212D5" w:rsidRDefault="002B0D1D" w:rsidP="001212D5">
      <w:pPr>
        <w:pStyle w:val="1"/>
      </w:pPr>
      <w:r>
        <w:t>2</w:t>
      </w:r>
      <w:r w:rsidR="001212D5">
        <w:tab/>
      </w:r>
      <w:r w:rsidR="00940588">
        <w:t>Proposal</w:t>
      </w:r>
      <w:bookmarkEnd w:id="0"/>
    </w:p>
    <w:p w14:paraId="3C2A4354" w14:textId="4F2A8783" w:rsidR="00C53D47" w:rsidRDefault="00C53D47" w:rsidP="00C53D47">
      <w:pPr>
        <w:rPr>
          <w:rFonts w:eastAsia="MS Gothic"/>
        </w:rPr>
      </w:pPr>
      <w:r>
        <w:rPr>
          <w:rFonts w:eastAsia="MS Gothic"/>
        </w:rPr>
        <w:t xml:space="preserve">It is proposed to agree the following </w:t>
      </w:r>
      <w:r w:rsidR="002D1C87">
        <w:rPr>
          <w:rFonts w:eastAsiaTheme="minorEastAsia" w:hint="eastAsia"/>
          <w:lang w:eastAsia="zh-CN"/>
        </w:rPr>
        <w:t>change</w:t>
      </w:r>
      <w:r w:rsidR="00A36207">
        <w:rPr>
          <w:rFonts w:eastAsiaTheme="minorEastAsia" w:hint="eastAsia"/>
          <w:lang w:eastAsia="zh-CN"/>
        </w:rPr>
        <w:t>s in cl</w:t>
      </w:r>
      <w:r w:rsidR="00A36207" w:rsidRPr="005D62CB">
        <w:rPr>
          <w:rFonts w:eastAsiaTheme="minorEastAsia" w:hint="eastAsia"/>
          <w:lang w:eastAsia="zh-CN"/>
        </w:rPr>
        <w:t>ause 6</w:t>
      </w:r>
      <w:r w:rsidR="00284DEC">
        <w:rPr>
          <w:rFonts w:eastAsiaTheme="minorEastAsia" w:hint="eastAsia"/>
          <w:lang w:eastAsia="zh-CN"/>
        </w:rPr>
        <w:t>.12</w:t>
      </w:r>
      <w:bookmarkStart w:id="4" w:name="_GoBack"/>
      <w:bookmarkEnd w:id="4"/>
      <w:r w:rsidR="00A36207" w:rsidRPr="005D62CB">
        <w:rPr>
          <w:rFonts w:eastAsiaTheme="minorEastAsia" w:hint="eastAsia"/>
          <w:lang w:eastAsia="zh-CN"/>
        </w:rPr>
        <w:t xml:space="preserve"> o</w:t>
      </w:r>
      <w:r w:rsidR="00A36207">
        <w:rPr>
          <w:rFonts w:eastAsiaTheme="minorEastAsia" w:hint="eastAsia"/>
          <w:lang w:eastAsia="zh-CN"/>
        </w:rPr>
        <w:t>f</w:t>
      </w:r>
      <w:r w:rsidR="00C925DF">
        <w:rPr>
          <w:rFonts w:eastAsiaTheme="minorEastAsia" w:hint="eastAsia"/>
          <w:lang w:eastAsia="zh-CN"/>
        </w:rPr>
        <w:t xml:space="preserve"> TR 23.700-4</w:t>
      </w:r>
      <w:r w:rsidR="00E12989">
        <w:rPr>
          <w:rFonts w:eastAsiaTheme="minorEastAsia" w:hint="eastAsia"/>
          <w:lang w:eastAsia="zh-CN"/>
        </w:rPr>
        <w:t>9</w:t>
      </w:r>
      <w:r w:rsidR="000141CF">
        <w:rPr>
          <w:rFonts w:eastAsia="MS Gothic"/>
        </w:rPr>
        <w:t>.</w:t>
      </w:r>
    </w:p>
    <w:p w14:paraId="473553F0" w14:textId="3329E583" w:rsidR="00BB5FEC" w:rsidRPr="008A19A7" w:rsidRDefault="00BB5FEC" w:rsidP="00BB5FEC">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lastRenderedPageBreak/>
        <w:t xml:space="preserve">               ******* </w:t>
      </w:r>
      <w:r w:rsidRPr="00BB5FEC">
        <w:rPr>
          <w:rFonts w:ascii="Arial" w:hAnsi="Arial" w:hint="eastAsia"/>
          <w:i/>
          <w:color w:val="FF0000"/>
          <w:sz w:val="24"/>
          <w:lang w:val="en-US"/>
        </w:rPr>
        <w:t>st</w:t>
      </w:r>
      <w:r>
        <w:rPr>
          <w:rFonts w:ascii="Arial" w:hAnsi="Arial"/>
          <w:i/>
          <w:color w:val="FF0000"/>
          <w:sz w:val="24"/>
          <w:lang w:val="en-US"/>
        </w:rPr>
        <w:t>art of 1</w:t>
      </w:r>
      <w:r w:rsidRPr="00221483">
        <w:rPr>
          <w:rFonts w:ascii="Arial" w:hAnsi="Arial"/>
          <w:i/>
          <w:color w:val="FF0000"/>
          <w:sz w:val="24"/>
          <w:vertAlign w:val="superscript"/>
          <w:lang w:val="en-US"/>
        </w:rPr>
        <w:t>st</w:t>
      </w:r>
      <w:r>
        <w:rPr>
          <w:rFonts w:ascii="Arial" w:hAnsi="Arial"/>
          <w:i/>
          <w:color w:val="FF0000"/>
          <w:sz w:val="24"/>
          <w:lang w:val="en-US"/>
        </w:rPr>
        <w:t xml:space="preserve"> change ********</w:t>
      </w:r>
    </w:p>
    <w:p w14:paraId="0E2954B7" w14:textId="77777777" w:rsidR="0072273A" w:rsidRPr="00725A0C" w:rsidRDefault="0072273A" w:rsidP="0072273A">
      <w:pPr>
        <w:pStyle w:val="2"/>
      </w:pPr>
      <w:bookmarkStart w:id="5" w:name="_Toc160521027"/>
      <w:bookmarkStart w:id="6" w:name="_Toc161389126"/>
      <w:r w:rsidRPr="00725A0C">
        <w:t>6.12</w:t>
      </w:r>
      <w:r w:rsidRPr="00725A0C">
        <w:rPr>
          <w:rFonts w:hint="eastAsia"/>
        </w:rPr>
        <w:tab/>
      </w:r>
      <w:r w:rsidRPr="00725A0C">
        <w:t>Solution</w:t>
      </w:r>
      <w:r w:rsidRPr="00725A0C">
        <w:rPr>
          <w:rFonts w:hint="eastAsia"/>
        </w:rPr>
        <w:t xml:space="preserve"> #</w:t>
      </w:r>
      <w:r w:rsidRPr="00725A0C">
        <w:t xml:space="preserve">12: </w:t>
      </w:r>
      <w:r w:rsidRPr="00725A0C">
        <w:rPr>
          <w:rFonts w:eastAsia="DengXian" w:hint="eastAsia"/>
        </w:rPr>
        <w:t>NWDAF and SMF</w:t>
      </w:r>
      <w:r w:rsidRPr="00725A0C">
        <w:rPr>
          <w:rFonts w:hint="eastAsia"/>
        </w:rPr>
        <w:t xml:space="preserve">-based </w:t>
      </w:r>
      <w:r w:rsidRPr="00725A0C">
        <w:t xml:space="preserve">EAS </w:t>
      </w:r>
      <w:r w:rsidRPr="00725A0C">
        <w:rPr>
          <w:rFonts w:hint="eastAsia"/>
        </w:rPr>
        <w:t>and local UPF (re)selection</w:t>
      </w:r>
      <w:bookmarkEnd w:id="5"/>
      <w:bookmarkEnd w:id="6"/>
    </w:p>
    <w:p w14:paraId="62A3AD8C" w14:textId="77777777" w:rsidR="0072273A" w:rsidRPr="00725A0C" w:rsidRDefault="0072273A" w:rsidP="0072273A">
      <w:pPr>
        <w:pStyle w:val="3"/>
        <w:rPr>
          <w:rFonts w:eastAsia="DengXian"/>
        </w:rPr>
      </w:pPr>
      <w:bookmarkStart w:id="7" w:name="_Toc161389127"/>
      <w:r w:rsidRPr="00725A0C">
        <w:rPr>
          <w:rFonts w:eastAsia="DengXian"/>
        </w:rPr>
        <w:t>6.12.1</w:t>
      </w:r>
      <w:r w:rsidRPr="00725A0C">
        <w:rPr>
          <w:rFonts w:eastAsia="DengXian"/>
        </w:rPr>
        <w:tab/>
        <w:t>Key Issue mapping</w:t>
      </w:r>
      <w:bookmarkEnd w:id="7"/>
    </w:p>
    <w:p w14:paraId="3C45AF1F" w14:textId="77777777" w:rsidR="0072273A" w:rsidRPr="00725A0C" w:rsidRDefault="0072273A" w:rsidP="0072273A">
      <w:pPr>
        <w:rPr>
          <w:rFonts w:eastAsia="DengXian"/>
        </w:rPr>
      </w:pPr>
      <w:r w:rsidRPr="00725A0C" w:rsidDel="00481C6C">
        <w:t>The following solution corresponds to the key issue key issue #</w:t>
      </w:r>
      <w:r w:rsidRPr="00725A0C">
        <w:rPr>
          <w:rFonts w:hint="eastAsia"/>
        </w:rPr>
        <w:t>2</w:t>
      </w:r>
      <w:r w:rsidRPr="00725A0C" w:rsidDel="00481C6C">
        <w:t xml:space="preserve"> on </w:t>
      </w:r>
      <w:r w:rsidRPr="00725A0C">
        <w:rPr>
          <w:rFonts w:eastAsia="DengXian" w:hint="eastAsia"/>
        </w:rPr>
        <w:t>e</w:t>
      </w:r>
      <w:r w:rsidRPr="00725A0C">
        <w:t>nhancement of EAS and local UPF (re)selection</w:t>
      </w:r>
      <w:r w:rsidRPr="00725A0C" w:rsidDel="00481C6C">
        <w:rPr>
          <w:rFonts w:hint="eastAsia"/>
        </w:rPr>
        <w:t>.</w:t>
      </w:r>
    </w:p>
    <w:p w14:paraId="585C1B3E" w14:textId="77777777" w:rsidR="0072273A" w:rsidRPr="00725A0C" w:rsidRDefault="0072273A" w:rsidP="0072273A">
      <w:pPr>
        <w:pStyle w:val="3"/>
        <w:rPr>
          <w:rFonts w:eastAsia="DengXian"/>
        </w:rPr>
      </w:pPr>
      <w:bookmarkStart w:id="8" w:name="_Toc161389128"/>
      <w:r w:rsidRPr="00725A0C">
        <w:rPr>
          <w:rFonts w:eastAsia="DengXian"/>
        </w:rPr>
        <w:t>6.12.2</w:t>
      </w:r>
      <w:r w:rsidRPr="00725A0C">
        <w:rPr>
          <w:rFonts w:eastAsia="DengXian"/>
        </w:rPr>
        <w:tab/>
        <w:t>Description</w:t>
      </w:r>
      <w:bookmarkEnd w:id="8"/>
    </w:p>
    <w:p w14:paraId="608DF156" w14:textId="77777777" w:rsidR="0072273A" w:rsidRPr="00725A0C" w:rsidRDefault="0072273A" w:rsidP="0072273A">
      <w:pPr>
        <w:rPr>
          <w:rFonts w:eastAsia="DengXian"/>
        </w:rPr>
      </w:pPr>
      <w:r>
        <w:t>The AF may request EAS discovery based on N6 delay and/or EAS load. The SMF determines the N6 delay between each candidate PSA UPF and EAS via indicating PSA UPF to report the N6 delay measurements or receives delay analysis information from NWDAF, or determines the EAS load based on the information received from NWDAF. The SMF selects a target EAS and a local PSA UPF based on the determined N6 delay and/or EAS load, and indicates the selected EAS IP address to EASDF via DNS message handling rule.</w:t>
      </w:r>
    </w:p>
    <w:p w14:paraId="40706BF3" w14:textId="77777777" w:rsidR="0072273A" w:rsidRPr="00725A0C" w:rsidRDefault="0072273A" w:rsidP="0072273A">
      <w:pPr>
        <w:pStyle w:val="3"/>
        <w:rPr>
          <w:rFonts w:eastAsia="DengXian"/>
        </w:rPr>
      </w:pPr>
      <w:bookmarkStart w:id="9" w:name="_Toc43317513"/>
      <w:bookmarkStart w:id="10" w:name="_Toc43374985"/>
      <w:bookmarkStart w:id="11" w:name="_Toc43375446"/>
      <w:bookmarkStart w:id="12" w:name="_Toc43801970"/>
      <w:bookmarkStart w:id="13" w:name="_Toc43806236"/>
      <w:bookmarkStart w:id="14" w:name="_Toc43806543"/>
      <w:bookmarkStart w:id="15" w:name="_Toc160521028"/>
      <w:bookmarkStart w:id="16" w:name="_Toc161389129"/>
      <w:r w:rsidRPr="00725A0C">
        <w:t>6.</w:t>
      </w:r>
      <w:r w:rsidRPr="00725A0C">
        <w:rPr>
          <w:rFonts w:eastAsia="DengXian"/>
        </w:rPr>
        <w:t>12</w:t>
      </w:r>
      <w:r w:rsidRPr="00725A0C">
        <w:t>.</w:t>
      </w:r>
      <w:r w:rsidRPr="00725A0C">
        <w:rPr>
          <w:rFonts w:eastAsia="DengXian" w:hint="eastAsia"/>
        </w:rPr>
        <w:t>3</w:t>
      </w:r>
      <w:r w:rsidRPr="00725A0C">
        <w:tab/>
        <w:t>Procedure</w:t>
      </w:r>
      <w:bookmarkEnd w:id="9"/>
      <w:bookmarkEnd w:id="10"/>
      <w:bookmarkEnd w:id="11"/>
      <w:bookmarkEnd w:id="12"/>
      <w:bookmarkEnd w:id="13"/>
      <w:bookmarkEnd w:id="14"/>
      <w:r w:rsidRPr="00725A0C">
        <w:rPr>
          <w:rFonts w:eastAsia="DengXian" w:hint="eastAsia"/>
        </w:rPr>
        <w:t>s</w:t>
      </w:r>
      <w:bookmarkEnd w:id="15"/>
      <w:bookmarkEnd w:id="16"/>
    </w:p>
    <w:p w14:paraId="33EA1ED9" w14:textId="77777777" w:rsidR="0072273A" w:rsidRPr="00725A0C" w:rsidRDefault="0072273A" w:rsidP="0072273A">
      <w:pPr>
        <w:pStyle w:val="4"/>
        <w:rPr>
          <w:rFonts w:eastAsia="DengXian"/>
        </w:rPr>
      </w:pPr>
      <w:bookmarkStart w:id="17" w:name="_Toc160521029"/>
      <w:bookmarkStart w:id="18" w:name="_Toc161389130"/>
      <w:r w:rsidRPr="00725A0C">
        <w:rPr>
          <w:rFonts w:eastAsia="DengXian"/>
        </w:rPr>
        <w:t>6.12.</w:t>
      </w:r>
      <w:r w:rsidRPr="00725A0C">
        <w:rPr>
          <w:rFonts w:eastAsia="DengXian" w:hint="eastAsia"/>
        </w:rPr>
        <w:t>3</w:t>
      </w:r>
      <w:r w:rsidRPr="00725A0C">
        <w:rPr>
          <w:rFonts w:eastAsia="DengXian"/>
        </w:rPr>
        <w:t>.1</w:t>
      </w:r>
      <w:r w:rsidRPr="00725A0C">
        <w:rPr>
          <w:rFonts w:eastAsia="DengXian"/>
        </w:rPr>
        <w:tab/>
      </w:r>
      <w:r w:rsidRPr="00725A0C">
        <w:rPr>
          <w:rFonts w:eastAsia="DengXian" w:hint="eastAsia"/>
        </w:rPr>
        <w:t>NWDAF and SMF-based EAS and local UPF (re)selection</w:t>
      </w:r>
      <w:bookmarkEnd w:id="17"/>
      <w:bookmarkEnd w:id="18"/>
      <w:r w:rsidRPr="00725A0C">
        <w:rPr>
          <w:rFonts w:eastAsia="DengXian" w:hint="eastAsia"/>
        </w:rPr>
        <w:t xml:space="preserve"> </w:t>
      </w:r>
    </w:p>
    <w:p w14:paraId="37AE2EF1" w14:textId="77777777" w:rsidR="0072273A" w:rsidRPr="00725A0C" w:rsidRDefault="0072273A" w:rsidP="0072273A">
      <w:pPr>
        <w:pStyle w:val="TH"/>
      </w:pPr>
      <w:r w:rsidRPr="00725A0C">
        <w:object w:dxaOrig="17071" w:dyaOrig="10571" w14:anchorId="64151D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97.65pt" o:ole="">
            <v:imagedata r:id="rId9" o:title=""/>
          </v:shape>
          <o:OLEObject Type="Embed" ProgID="Visio.Drawing.15" ShapeID="_x0000_i1025" DrawAspect="Content" ObjectID="_1773854777" r:id="rId10"/>
        </w:object>
      </w:r>
    </w:p>
    <w:p w14:paraId="304BB1A9" w14:textId="77777777" w:rsidR="0072273A" w:rsidRPr="00725A0C" w:rsidRDefault="0072273A" w:rsidP="0072273A">
      <w:pPr>
        <w:pStyle w:val="TF"/>
        <w:rPr>
          <w:rFonts w:eastAsia="DengXian"/>
        </w:rPr>
      </w:pPr>
      <w:r w:rsidRPr="00725A0C">
        <w:t>Figure </w:t>
      </w:r>
      <w:r w:rsidRPr="00725A0C">
        <w:rPr>
          <w:rFonts w:hint="eastAsia"/>
        </w:rPr>
        <w:t>6.</w:t>
      </w:r>
      <w:r w:rsidRPr="00725A0C">
        <w:rPr>
          <w:rFonts w:eastAsia="DengXian"/>
        </w:rPr>
        <w:t>12</w:t>
      </w:r>
      <w:r w:rsidRPr="00725A0C">
        <w:rPr>
          <w:rFonts w:hint="eastAsia"/>
        </w:rPr>
        <w:t>.</w:t>
      </w:r>
      <w:r w:rsidRPr="00725A0C">
        <w:rPr>
          <w:rFonts w:eastAsia="DengXian" w:hint="eastAsia"/>
        </w:rPr>
        <w:t>3.1</w:t>
      </w:r>
      <w:r w:rsidRPr="00725A0C">
        <w:t>-1:</w:t>
      </w:r>
      <w:r w:rsidRPr="00725A0C">
        <w:rPr>
          <w:rFonts w:hint="eastAsia"/>
        </w:rPr>
        <w:t xml:space="preserve"> </w:t>
      </w:r>
      <w:r w:rsidRPr="00725A0C">
        <w:t xml:space="preserve">Procedure </w:t>
      </w:r>
      <w:r w:rsidRPr="00725A0C">
        <w:rPr>
          <w:rFonts w:eastAsia="DengXian" w:hint="eastAsia"/>
        </w:rPr>
        <w:t xml:space="preserve">for NWDAF and SMF-based </w:t>
      </w:r>
      <w:r w:rsidRPr="00725A0C">
        <w:rPr>
          <w:rFonts w:eastAsia="DengXian"/>
        </w:rPr>
        <w:t xml:space="preserve">EAS </w:t>
      </w:r>
      <w:r w:rsidRPr="00725A0C">
        <w:rPr>
          <w:rFonts w:eastAsia="DengXian" w:hint="eastAsia"/>
        </w:rPr>
        <w:t>and local UPF (re)selection</w:t>
      </w:r>
    </w:p>
    <w:p w14:paraId="62EB7FA0" w14:textId="77777777" w:rsidR="0072273A" w:rsidRDefault="0072273A" w:rsidP="0072273A">
      <w:pPr>
        <w:pStyle w:val="B1"/>
      </w:pPr>
      <w:r>
        <w:t>1.</w:t>
      </w:r>
      <w:r>
        <w:tab/>
        <w:t>[Optional] The AF request in step 1 of figure 4.3.6.2-1 in TS 23.502 [3] is used to request EAS discovery based on N6 delay and/or EAS load. The AF request may include Indication for N6 delay based EAS discovery, Indication for EAS load based EAS discovery. In step 5 of figure 4.3.6.2-1 of TS 23.502 [3], the PCF creates PCC rule with Indication for N6 delay based EAS discovery, Indication for EAS load based EAS discovery.</w:t>
      </w:r>
    </w:p>
    <w:p w14:paraId="7F8C1827" w14:textId="77777777" w:rsidR="0072273A" w:rsidRDefault="0072273A" w:rsidP="0072273A">
      <w:pPr>
        <w:pStyle w:val="B1"/>
      </w:pPr>
      <w:r>
        <w:t>2.</w:t>
      </w:r>
      <w:r>
        <w:tab/>
        <w:t>The UE triggers PDU session establishment procedure and sends DNS query to EASDF, and EASDF retrieves the DNS response (including EAS information, e.g. one or more EAS IP addresses) from DNS server and notifies the DNS message reporting to SMF as shown in step 1-15 of figure 6.2.3.2.2-1.</w:t>
      </w:r>
    </w:p>
    <w:p w14:paraId="3C879A1D" w14:textId="77777777" w:rsidR="0072273A" w:rsidRDefault="0072273A" w:rsidP="0072273A">
      <w:pPr>
        <w:pStyle w:val="B1"/>
      </w:pPr>
      <w:r>
        <w:t>3.</w:t>
      </w:r>
      <w:r>
        <w:tab/>
        <w:t>Based on the local policy or PCC rule received from PCF in step 2, the SMF determines the N6 delay or EAS load should be taken into consideration for EAS and local UPF selection.</w:t>
      </w:r>
    </w:p>
    <w:p w14:paraId="39300D72" w14:textId="77777777" w:rsidR="0072273A" w:rsidRDefault="0072273A" w:rsidP="0072273A">
      <w:pPr>
        <w:pStyle w:val="B1"/>
      </w:pPr>
      <w:r>
        <w:lastRenderedPageBreak/>
        <w:tab/>
        <w:t xml:space="preserve">Based on EAS information received from the EASDF in </w:t>
      </w:r>
      <w:proofErr w:type="spellStart"/>
      <w:r>
        <w:t>Neasdf_DNSContext_Notify</w:t>
      </w:r>
      <w:proofErr w:type="spellEnd"/>
      <w:r>
        <w:t xml:space="preserve"> of step 2 and other UPF selection criteria, the SMF determines one or more candidate PSA UPF(s). The SMF also receives one or more candidate EAS(s) as indicated in EAS information.</w:t>
      </w:r>
    </w:p>
    <w:p w14:paraId="0380B020" w14:textId="77777777" w:rsidR="0072273A" w:rsidRDefault="0072273A" w:rsidP="0072273A">
      <w:pPr>
        <w:pStyle w:val="B1"/>
      </w:pPr>
      <w:r>
        <w:tab/>
        <w:t>The SMF determines the N6 delay between each candidate PSA UPF and EAS via following step 3a and/or 3b, and SMF may receive EAS load via step 3b.</w:t>
      </w:r>
    </w:p>
    <w:p w14:paraId="7AF169B4" w14:textId="77777777" w:rsidR="0072273A" w:rsidRDefault="0072273A" w:rsidP="0072273A">
      <w:pPr>
        <w:pStyle w:val="B1"/>
      </w:pPr>
      <w:r>
        <w:t>3a.</w:t>
      </w:r>
      <w:r>
        <w:tab/>
        <w:t xml:space="preserve">[Optional] </w:t>
      </w:r>
      <w:proofErr w:type="gramStart"/>
      <w:r>
        <w:t>The</w:t>
      </w:r>
      <w:proofErr w:type="gramEnd"/>
      <w:r>
        <w:t xml:space="preserve"> procedure described in clause 6.12.3.2 is triggered to perform N6 delay measurement and reporting. The SMF sends Session Reporting Rule to each candidate PSA UPF, which includes the EAS information to indicate the PSA UPF to report the N6 delay (between PSA UPF and EAS) measurements.</w:t>
      </w:r>
    </w:p>
    <w:p w14:paraId="1A71136E" w14:textId="77777777" w:rsidR="0072273A" w:rsidRDefault="0072273A" w:rsidP="0072273A">
      <w:pPr>
        <w:pStyle w:val="B1"/>
      </w:pPr>
      <w:r>
        <w:tab/>
        <w:t>The UPF measures the UL and/or DL N6 delay (e.g. via RTT measurement) and sends N4 Session Report to SMF to report the N6 delay measurements. The SMF responds with an N4 session report ACK message.</w:t>
      </w:r>
    </w:p>
    <w:p w14:paraId="7F03324E" w14:textId="77777777" w:rsidR="0072273A" w:rsidRDefault="0072273A" w:rsidP="0072273A">
      <w:pPr>
        <w:pStyle w:val="B1"/>
      </w:pPr>
      <w:r>
        <w:t>3b.</w:t>
      </w:r>
      <w:r>
        <w:tab/>
        <w:t xml:space="preserve">[Optional] The SMF sends </w:t>
      </w:r>
      <w:proofErr w:type="spellStart"/>
      <w:r>
        <w:t>Nnwdaf_AnalyticsInfo_Request</w:t>
      </w:r>
      <w:proofErr w:type="spellEnd"/>
      <w:r>
        <w:t xml:space="preserve"> or </w:t>
      </w:r>
      <w:proofErr w:type="spellStart"/>
      <w:r>
        <w:t>Nnwdaf_AnalyticsSubscription_Subscribe</w:t>
      </w:r>
      <w:proofErr w:type="spellEnd"/>
      <w:r>
        <w:t xml:space="preserve"> to request NWDAF to provide delay (e.g. UL/DL Average Packet Delay) and/or EAS load. The SMF receives the delay and/or EAS load from NWDAF via </w:t>
      </w:r>
      <w:proofErr w:type="spellStart"/>
      <w:r>
        <w:t>Nnwdaf_AnalyticsInfo_Request</w:t>
      </w:r>
      <w:proofErr w:type="spellEnd"/>
      <w:r>
        <w:t xml:space="preserve"> response or </w:t>
      </w:r>
      <w:proofErr w:type="spellStart"/>
      <w:r>
        <w:t>Nnwdaf_AnalyticsSubscription_Notify</w:t>
      </w:r>
      <w:proofErr w:type="spellEnd"/>
      <w:r>
        <w:t>.</w:t>
      </w:r>
    </w:p>
    <w:p w14:paraId="38ADE840" w14:textId="77777777" w:rsidR="0072273A" w:rsidRDefault="0072273A" w:rsidP="0072273A">
      <w:pPr>
        <w:pStyle w:val="B1"/>
      </w:pPr>
      <w:r>
        <w:tab/>
        <w:t>For the N6 delay case:</w:t>
      </w:r>
    </w:p>
    <w:p w14:paraId="02B3BA4B" w14:textId="77777777" w:rsidR="0072273A" w:rsidRDefault="0072273A">
      <w:pPr>
        <w:pStyle w:val="B1"/>
        <w:pPrChange w:id="19" w:author="Yuan Tao" w:date="2024-04-02T16:43:00Z">
          <w:pPr>
            <w:pStyle w:val="B2"/>
          </w:pPr>
        </w:pPrChange>
      </w:pPr>
      <w:r>
        <w:tab/>
        <w:t xml:space="preserve">The request sent by SMF includes Analytics ID = "DN Performance", Analytics Filter Information = Application Server </w:t>
      </w:r>
      <w:proofErr w:type="gramStart"/>
      <w:r>
        <w:t>Address(</w:t>
      </w:r>
      <w:proofErr w:type="spellStart"/>
      <w:proofErr w:type="gramEnd"/>
      <w:r>
        <w:t>es</w:t>
      </w:r>
      <w:proofErr w:type="spellEnd"/>
      <w:r>
        <w:t>) (i.e. list of EAS IP addresses receives in step 2), Target of Analytics Reporting= SUPI of target UE, a list of analytics subsets are requested = "Average Packet Delay" and/or "Maximum Packet Delay". The response sent by NWDAF includes "Average Packet Delay" and/or "Maximum Packet Delay". The procedure described in clause 6.14.4 of TS 23.288 [6] is used.</w:t>
      </w:r>
    </w:p>
    <w:p w14:paraId="43FE76F5" w14:textId="77777777" w:rsidR="0072273A" w:rsidRDefault="0072273A">
      <w:pPr>
        <w:pStyle w:val="B1"/>
        <w:pPrChange w:id="20" w:author="Yuan Tao" w:date="2024-04-02T16:43:00Z">
          <w:pPr>
            <w:pStyle w:val="B2"/>
          </w:pPr>
        </w:pPrChange>
      </w:pPr>
      <w:r>
        <w:tab/>
        <w:t>Then the SMF determines the UL/DL N6 delay by subtracting the UL/DL PDB (delay between UE and PSA UPF) from UL/DL Average Packet Delay (delay between UE and EAS).</w:t>
      </w:r>
    </w:p>
    <w:p w14:paraId="14267930" w14:textId="77777777" w:rsidR="0072273A" w:rsidRDefault="0072273A" w:rsidP="0072273A">
      <w:pPr>
        <w:pStyle w:val="B1"/>
      </w:pPr>
      <w:r>
        <w:tab/>
        <w:t>For the EAS load case:</w:t>
      </w:r>
    </w:p>
    <w:p w14:paraId="2303EB4C" w14:textId="77777777" w:rsidR="0072273A" w:rsidRDefault="0072273A" w:rsidP="0072273A">
      <w:pPr>
        <w:pStyle w:val="B1"/>
      </w:pPr>
      <w:r>
        <w:tab/>
        <w:t>The request sent by SMF includes Analytics ID = "NF load information", Analytics Filter Information = AF ID(s) (e.g. determines the AF ID based on the list of EAS IP addresses receives in step 2 and the EAS deployment information), Target of Analytics Reporting= SUPI of target UE, a list of analytics subsets are requested = "NF load" and/or "NF resource usage". The response sent by NWDAF includes "NF load" and/or "NF resource usage". The procedure described in clause 6.5.4 of TS 23.288 [6] is used.</w:t>
      </w:r>
    </w:p>
    <w:p w14:paraId="686699AD" w14:textId="5DB6CDCB" w:rsidR="0072273A" w:rsidRPr="002A10CA" w:rsidRDefault="0072273A" w:rsidP="0072273A">
      <w:pPr>
        <w:pStyle w:val="NO"/>
        <w:rPr>
          <w:rFonts w:eastAsia="DengXian"/>
        </w:rPr>
      </w:pPr>
      <w:r>
        <w:t>NOTE:</w:t>
      </w:r>
      <w:r>
        <w:tab/>
      </w:r>
      <w:del w:id="21" w:author="Yuan Tao" w:date="2024-04-04T19:40:00Z">
        <w:r w:rsidDel="002A10CA">
          <w:delText>The AF is on behalf of EAS to provide EAS load.</w:delText>
        </w:r>
      </w:del>
      <w:ins w:id="22" w:author="Yuan Tao" w:date="2024-04-04T19:39:00Z">
        <w:r w:rsidR="002A10CA">
          <w:rPr>
            <w:rFonts w:eastAsiaTheme="minorEastAsia" w:hint="eastAsia"/>
            <w:lang w:eastAsia="zh-CN"/>
          </w:rPr>
          <w:t xml:space="preserve">The AF load </w:t>
        </w:r>
      </w:ins>
      <w:ins w:id="23" w:author="Yuan Tao" w:date="2024-04-04T19:40:00Z">
        <w:r w:rsidR="002A10CA">
          <w:rPr>
            <w:rFonts w:eastAsiaTheme="minorEastAsia" w:hint="eastAsia"/>
            <w:lang w:eastAsia="zh-CN"/>
          </w:rPr>
          <w:t>provided by NWDAF can be used as EAS load</w:t>
        </w:r>
      </w:ins>
      <w:ins w:id="24" w:author="Yuan Tao" w:date="2024-04-04T19:55:00Z">
        <w:r w:rsidR="004B45F6">
          <w:rPr>
            <w:rFonts w:eastAsiaTheme="minorEastAsia" w:hint="eastAsia"/>
            <w:lang w:eastAsia="zh-CN"/>
          </w:rPr>
          <w:t xml:space="preserve"> for EAS selection (</w:t>
        </w:r>
      </w:ins>
      <w:ins w:id="25" w:author="Yuan Tao" w:date="2024-04-04T19:56:00Z">
        <w:r w:rsidR="004B45F6">
          <w:rPr>
            <w:rFonts w:eastAsiaTheme="minorEastAsia" w:hint="eastAsia"/>
            <w:lang w:eastAsia="zh-CN"/>
          </w:rPr>
          <w:t xml:space="preserve">e.g. </w:t>
        </w:r>
      </w:ins>
      <w:ins w:id="26" w:author="Yuan Tao" w:date="2024-04-04T19:57:00Z">
        <w:r w:rsidR="004B45F6">
          <w:rPr>
            <w:rFonts w:eastAsiaTheme="minorEastAsia" w:hint="eastAsia"/>
            <w:lang w:eastAsia="zh-CN"/>
          </w:rPr>
          <w:t xml:space="preserve">the AF and </w:t>
        </w:r>
        <w:proofErr w:type="gramStart"/>
        <w:r w:rsidR="004B45F6">
          <w:rPr>
            <w:rFonts w:eastAsiaTheme="minorEastAsia" w:hint="eastAsia"/>
            <w:lang w:eastAsia="zh-CN"/>
          </w:rPr>
          <w:t>EAS(</w:t>
        </w:r>
        <w:proofErr w:type="spellStart"/>
        <w:proofErr w:type="gramEnd"/>
        <w:r w:rsidR="004B45F6">
          <w:rPr>
            <w:rFonts w:eastAsiaTheme="minorEastAsia" w:hint="eastAsia"/>
            <w:lang w:eastAsia="zh-CN"/>
          </w:rPr>
          <w:t>es</w:t>
        </w:r>
        <w:proofErr w:type="spellEnd"/>
        <w:r w:rsidR="004B45F6">
          <w:rPr>
            <w:rFonts w:eastAsiaTheme="minorEastAsia" w:hint="eastAsia"/>
            <w:lang w:eastAsia="zh-CN"/>
          </w:rPr>
          <w:t xml:space="preserve">) are located at the </w:t>
        </w:r>
      </w:ins>
      <w:ins w:id="27" w:author="Yuan Tao" w:date="2024-04-04T19:59:00Z">
        <w:r w:rsidR="004B45F6">
          <w:rPr>
            <w:rFonts w:eastAsiaTheme="minorEastAsia" w:hint="eastAsia"/>
            <w:lang w:eastAsia="zh-CN"/>
          </w:rPr>
          <w:t xml:space="preserve">same EHE, and </w:t>
        </w:r>
      </w:ins>
      <w:ins w:id="28" w:author="Yuan Tao" w:date="2024-04-04T19:56:00Z">
        <w:r w:rsidR="004B45F6">
          <w:rPr>
            <w:rFonts w:eastAsiaTheme="minorEastAsia" w:hint="eastAsia"/>
            <w:lang w:eastAsia="zh-CN"/>
          </w:rPr>
          <w:t>AF</w:t>
        </w:r>
      </w:ins>
      <w:ins w:id="29" w:author="Yuan Tao" w:date="2024-04-04T19:55:00Z">
        <w:r w:rsidR="004B45F6">
          <w:rPr>
            <w:lang w:eastAsia="ko-KR"/>
          </w:rPr>
          <w:t xml:space="preserve"> </w:t>
        </w:r>
      </w:ins>
      <w:ins w:id="30" w:author="Yuan Tao" w:date="2024-04-04T19:59:00Z">
        <w:r w:rsidR="004B45F6">
          <w:rPr>
            <w:rFonts w:eastAsiaTheme="minorEastAsia" w:hint="eastAsia"/>
            <w:lang w:eastAsia="zh-CN"/>
          </w:rPr>
          <w:t>is</w:t>
        </w:r>
      </w:ins>
      <w:ins w:id="31" w:author="Yuan Tao" w:date="2024-04-04T19:58:00Z">
        <w:r w:rsidR="004B45F6">
          <w:rPr>
            <w:rFonts w:eastAsiaTheme="minorEastAsia" w:hint="eastAsia"/>
            <w:lang w:eastAsia="zh-CN"/>
          </w:rPr>
          <w:t xml:space="preserve"> </w:t>
        </w:r>
      </w:ins>
      <w:ins w:id="32" w:author="Yuan Tao" w:date="2024-04-04T20:01:00Z">
        <w:r w:rsidR="004B45F6">
          <w:rPr>
            <w:rFonts w:eastAsiaTheme="minorEastAsia" w:hint="eastAsia"/>
            <w:lang w:eastAsia="zh-CN"/>
          </w:rPr>
          <w:t>on behalf of</w:t>
        </w:r>
      </w:ins>
      <w:ins w:id="33" w:author="Yuan Tao" w:date="2024-04-04T19:55:00Z">
        <w:r w:rsidR="004B45F6">
          <w:rPr>
            <w:lang w:eastAsia="ko-KR"/>
          </w:rPr>
          <w:t xml:space="preserve"> one or more EAS</w:t>
        </w:r>
      </w:ins>
      <w:ins w:id="34" w:author="Yuan Tao" w:date="2024-04-04T20:01:00Z">
        <w:r w:rsidR="004B45F6">
          <w:rPr>
            <w:rFonts w:eastAsiaTheme="minorEastAsia" w:hint="eastAsia"/>
            <w:lang w:eastAsia="zh-CN"/>
          </w:rPr>
          <w:t>(</w:t>
        </w:r>
        <w:proofErr w:type="spellStart"/>
        <w:r w:rsidR="004B45F6">
          <w:rPr>
            <w:rFonts w:eastAsiaTheme="minorEastAsia" w:hint="eastAsia"/>
            <w:lang w:eastAsia="zh-CN"/>
          </w:rPr>
          <w:t>es</w:t>
        </w:r>
        <w:proofErr w:type="spellEnd"/>
        <w:r w:rsidR="004B45F6">
          <w:rPr>
            <w:rFonts w:eastAsiaTheme="minorEastAsia" w:hint="eastAsia"/>
            <w:lang w:eastAsia="zh-CN"/>
          </w:rPr>
          <w:t>)</w:t>
        </w:r>
      </w:ins>
      <w:ins w:id="35" w:author="Yuan Tao" w:date="2024-04-04T19:55:00Z">
        <w:r w:rsidR="004B45F6">
          <w:rPr>
            <w:rFonts w:eastAsiaTheme="minorEastAsia" w:hint="eastAsia"/>
            <w:lang w:eastAsia="zh-CN"/>
          </w:rPr>
          <w:t>)</w:t>
        </w:r>
      </w:ins>
      <w:ins w:id="36" w:author="Yuan Tao" w:date="2024-04-04T19:40:00Z">
        <w:r w:rsidR="002A10CA">
          <w:rPr>
            <w:rFonts w:eastAsiaTheme="minorEastAsia" w:hint="eastAsia"/>
            <w:lang w:eastAsia="zh-CN"/>
          </w:rPr>
          <w:t>.</w:t>
        </w:r>
      </w:ins>
    </w:p>
    <w:p w14:paraId="43225E3C" w14:textId="77777777" w:rsidR="0072273A" w:rsidRPr="00725A0C" w:rsidRDefault="0072273A" w:rsidP="0072273A">
      <w:pPr>
        <w:pStyle w:val="B1"/>
      </w:pPr>
      <w:r w:rsidRPr="00725A0C">
        <w:t>4.</w:t>
      </w:r>
      <w:r w:rsidRPr="00725A0C">
        <w:tab/>
        <w:t>The SMF selects an EAS and a local PSA UPF based on the N6 delay and/or EAS load determined in step 3a and/or 3b.</w:t>
      </w:r>
    </w:p>
    <w:p w14:paraId="1885FC37" w14:textId="77777777" w:rsidR="0072273A" w:rsidRPr="00725A0C" w:rsidRDefault="0072273A" w:rsidP="0072273A">
      <w:pPr>
        <w:pStyle w:val="B1"/>
      </w:pPr>
      <w:r w:rsidRPr="00725A0C">
        <w:t>5.</w:t>
      </w:r>
      <w:r w:rsidRPr="00725A0C">
        <w:tab/>
        <w:t>The SMF inserts the Local PSA UPF.</w:t>
      </w:r>
    </w:p>
    <w:p w14:paraId="67298A58" w14:textId="77777777" w:rsidR="0072273A" w:rsidRPr="00725A0C" w:rsidRDefault="0072273A" w:rsidP="0072273A">
      <w:pPr>
        <w:pStyle w:val="B1"/>
      </w:pPr>
      <w:r w:rsidRPr="00725A0C">
        <w:t>6a.</w:t>
      </w:r>
      <w:r w:rsidRPr="00725A0C">
        <w:tab/>
        <w:t xml:space="preserve">The SMF sends the updated DNS message handling rule to EASDF via </w:t>
      </w:r>
      <w:proofErr w:type="spellStart"/>
      <w:r w:rsidRPr="00725A0C">
        <w:t>Neasdf_DNSContext_Update</w:t>
      </w:r>
      <w:proofErr w:type="spellEnd"/>
      <w:r w:rsidRPr="00725A0C">
        <w:t xml:space="preserve"> Request. The DNS message handling rule includes the selected EAS IP address.</w:t>
      </w:r>
    </w:p>
    <w:p w14:paraId="3FAD2CEF" w14:textId="77777777" w:rsidR="0072273A" w:rsidRPr="00725A0C" w:rsidRDefault="0072273A" w:rsidP="0072273A">
      <w:pPr>
        <w:pStyle w:val="B1"/>
      </w:pPr>
      <w:r w:rsidRPr="00725A0C">
        <w:t>6b.</w:t>
      </w:r>
      <w:r w:rsidRPr="00725A0C">
        <w:tab/>
        <w:t xml:space="preserve">The EASDF responds with </w:t>
      </w:r>
      <w:proofErr w:type="spellStart"/>
      <w:r w:rsidRPr="00725A0C">
        <w:t>Neasdf_DNSContext_Update</w:t>
      </w:r>
      <w:proofErr w:type="spellEnd"/>
      <w:r w:rsidRPr="00725A0C">
        <w:t xml:space="preserve"> Response.</w:t>
      </w:r>
    </w:p>
    <w:p w14:paraId="71A193EE" w14:textId="77777777" w:rsidR="0072273A" w:rsidRPr="00725A0C" w:rsidRDefault="0072273A" w:rsidP="0072273A">
      <w:pPr>
        <w:pStyle w:val="B1"/>
      </w:pPr>
      <w:r w:rsidRPr="00725A0C">
        <w:t>7.</w:t>
      </w:r>
      <w:r w:rsidRPr="00725A0C">
        <w:tab/>
        <w:t>The EASDF sends the DNS Response with selected EAS IP address to the UE as indicated in the DNS message handling rule.</w:t>
      </w:r>
    </w:p>
    <w:p w14:paraId="5EB4F9C2" w14:textId="77777777" w:rsidR="0072273A" w:rsidRPr="00725A0C" w:rsidRDefault="0072273A" w:rsidP="0072273A">
      <w:pPr>
        <w:pStyle w:val="4"/>
        <w:rPr>
          <w:rFonts w:eastAsia="DengXian"/>
        </w:rPr>
      </w:pPr>
      <w:bookmarkStart w:id="37" w:name="_Toc160521030"/>
      <w:bookmarkStart w:id="38" w:name="_Toc161389131"/>
      <w:r w:rsidRPr="00725A0C">
        <w:rPr>
          <w:rFonts w:eastAsia="DengXian"/>
        </w:rPr>
        <w:lastRenderedPageBreak/>
        <w:t>6.12.</w:t>
      </w:r>
      <w:r w:rsidRPr="00725A0C">
        <w:rPr>
          <w:rFonts w:eastAsia="DengXian" w:hint="eastAsia"/>
        </w:rPr>
        <w:t>3</w:t>
      </w:r>
      <w:r w:rsidRPr="00725A0C">
        <w:rPr>
          <w:rFonts w:eastAsia="DengXian"/>
        </w:rPr>
        <w:t>.</w:t>
      </w:r>
      <w:r w:rsidRPr="00725A0C">
        <w:rPr>
          <w:rFonts w:eastAsia="DengXian" w:hint="eastAsia"/>
        </w:rPr>
        <w:t>2</w:t>
      </w:r>
      <w:r w:rsidRPr="00725A0C">
        <w:rPr>
          <w:rFonts w:eastAsia="DengXian"/>
        </w:rPr>
        <w:tab/>
      </w:r>
      <w:r w:rsidRPr="00725A0C">
        <w:rPr>
          <w:rFonts w:eastAsia="DengXian" w:hint="eastAsia"/>
        </w:rPr>
        <w:t xml:space="preserve">N6 delay measurement </w:t>
      </w:r>
      <w:r w:rsidRPr="00725A0C">
        <w:rPr>
          <w:rFonts w:eastAsia="DengXian"/>
        </w:rPr>
        <w:t>and reporting</w:t>
      </w:r>
      <w:bookmarkEnd w:id="37"/>
      <w:bookmarkEnd w:id="38"/>
    </w:p>
    <w:p w14:paraId="5FDE81AF" w14:textId="77777777" w:rsidR="0072273A" w:rsidRPr="00725A0C" w:rsidRDefault="0072273A" w:rsidP="0072273A">
      <w:pPr>
        <w:pStyle w:val="TH"/>
        <w:rPr>
          <w:rFonts w:eastAsia="DengXian"/>
        </w:rPr>
      </w:pPr>
      <w:r w:rsidRPr="00725A0C">
        <w:object w:dxaOrig="10660" w:dyaOrig="5190" w14:anchorId="192727AA">
          <v:shape id="_x0000_i1026" type="#_x0000_t75" style="width:349.6pt;height:170.55pt" o:ole="">
            <v:imagedata r:id="rId11" o:title=""/>
          </v:shape>
          <o:OLEObject Type="Embed" ProgID="Visio.Drawing.15" ShapeID="_x0000_i1026" DrawAspect="Content" ObjectID="_1773854778" r:id="rId12"/>
        </w:object>
      </w:r>
    </w:p>
    <w:p w14:paraId="7621FA3A" w14:textId="77777777" w:rsidR="0072273A" w:rsidRPr="00725A0C" w:rsidRDefault="0072273A" w:rsidP="0072273A">
      <w:pPr>
        <w:pStyle w:val="TF"/>
        <w:rPr>
          <w:rFonts w:eastAsia="DengXian"/>
        </w:rPr>
      </w:pPr>
      <w:r w:rsidRPr="00725A0C">
        <w:t>Figure </w:t>
      </w:r>
      <w:r w:rsidRPr="00725A0C">
        <w:rPr>
          <w:rFonts w:hint="eastAsia"/>
        </w:rPr>
        <w:t>6.</w:t>
      </w:r>
      <w:r w:rsidRPr="00725A0C">
        <w:rPr>
          <w:rFonts w:eastAsia="DengXian"/>
        </w:rPr>
        <w:t>12</w:t>
      </w:r>
      <w:r w:rsidRPr="00725A0C">
        <w:rPr>
          <w:rFonts w:hint="eastAsia"/>
        </w:rPr>
        <w:t>.</w:t>
      </w:r>
      <w:r w:rsidRPr="00725A0C">
        <w:rPr>
          <w:rFonts w:eastAsia="DengXian" w:hint="eastAsia"/>
        </w:rPr>
        <w:t>3.2</w:t>
      </w:r>
      <w:r w:rsidRPr="00725A0C">
        <w:t>-1:</w:t>
      </w:r>
      <w:r w:rsidRPr="00725A0C">
        <w:rPr>
          <w:rFonts w:hint="eastAsia"/>
        </w:rPr>
        <w:t xml:space="preserve"> </w:t>
      </w:r>
      <w:r w:rsidRPr="00725A0C">
        <w:rPr>
          <w:rFonts w:eastAsia="DengXian" w:hint="eastAsia"/>
        </w:rPr>
        <w:t xml:space="preserve">procedure for N6 delay measurement </w:t>
      </w:r>
      <w:r w:rsidRPr="00725A0C">
        <w:rPr>
          <w:rFonts w:eastAsia="DengXian"/>
        </w:rPr>
        <w:t>and reporting</w:t>
      </w:r>
    </w:p>
    <w:p w14:paraId="1089733E" w14:textId="77777777" w:rsidR="0072273A" w:rsidRPr="00725A0C" w:rsidRDefault="0072273A" w:rsidP="0072273A">
      <w:pPr>
        <w:rPr>
          <w:rFonts w:eastAsia="DengXian"/>
        </w:rPr>
      </w:pPr>
      <w:r w:rsidRPr="00725A0C">
        <w:rPr>
          <w:rFonts w:eastAsia="DengXian" w:hint="eastAsia"/>
        </w:rPr>
        <w:t xml:space="preserve">The steps 1-2 of </w:t>
      </w:r>
      <w:r w:rsidRPr="00725A0C">
        <w:t>Figure </w:t>
      </w:r>
      <w:r w:rsidRPr="00725A0C">
        <w:rPr>
          <w:rFonts w:hint="eastAsia"/>
        </w:rPr>
        <w:t>6.</w:t>
      </w:r>
      <w:r w:rsidRPr="00725A0C">
        <w:rPr>
          <w:rFonts w:eastAsia="DengXian"/>
        </w:rPr>
        <w:t>12</w:t>
      </w:r>
      <w:r w:rsidRPr="00725A0C">
        <w:rPr>
          <w:rFonts w:hint="eastAsia"/>
        </w:rPr>
        <w:t>.</w:t>
      </w:r>
      <w:r w:rsidRPr="00725A0C">
        <w:rPr>
          <w:rFonts w:eastAsia="DengXian" w:hint="eastAsia"/>
        </w:rPr>
        <w:t>3.1</w:t>
      </w:r>
      <w:r w:rsidRPr="00725A0C">
        <w:t>-1</w:t>
      </w:r>
      <w:r w:rsidRPr="00725A0C">
        <w:rPr>
          <w:rFonts w:eastAsia="DengXian" w:hint="eastAsia"/>
        </w:rPr>
        <w:t xml:space="preserve"> are performed.</w:t>
      </w:r>
    </w:p>
    <w:p w14:paraId="0416C1DB" w14:textId="77777777" w:rsidR="0072273A" w:rsidRDefault="0072273A" w:rsidP="0072273A">
      <w:pPr>
        <w:pStyle w:val="B1"/>
      </w:pPr>
      <w:r>
        <w:t>1.</w:t>
      </w:r>
      <w:r>
        <w:tab/>
        <w:t>TSMF sends the N4 message to the PSA UPF with the EAS information (e.g. list of EAS IP addresses), which indicates the PSA UPF to measure the N6 delay between the UPF and each EAS.</w:t>
      </w:r>
    </w:p>
    <w:p w14:paraId="7817A81A" w14:textId="77777777" w:rsidR="0072273A" w:rsidRDefault="0072273A" w:rsidP="0072273A">
      <w:pPr>
        <w:pStyle w:val="B1"/>
      </w:pPr>
      <w:r>
        <w:t>2.</w:t>
      </w:r>
      <w:r>
        <w:tab/>
        <w:t>The UPF receives the N4 request, and then it generates ICMP Echo message [8] and sends it to EAS.</w:t>
      </w:r>
    </w:p>
    <w:p w14:paraId="3E98DA77" w14:textId="77777777" w:rsidR="0072273A" w:rsidRDefault="0072273A" w:rsidP="0072273A">
      <w:pPr>
        <w:pStyle w:val="NO"/>
      </w:pPr>
      <w:r>
        <w:t>NOTE:</w:t>
      </w:r>
      <w:r>
        <w:tab/>
        <w:t>By configuration, the UPF knows the EAS support the ICMP.</w:t>
      </w:r>
    </w:p>
    <w:p w14:paraId="0901EC2A" w14:textId="77777777" w:rsidR="0072273A" w:rsidRDefault="0072273A" w:rsidP="0072273A">
      <w:pPr>
        <w:pStyle w:val="B1"/>
      </w:pPr>
      <w:r>
        <w:t>3.</w:t>
      </w:r>
      <w:r>
        <w:tab/>
        <w:t>The UPF receives the ICMP Echo response [y] from EAS and measures the time that elapses between the transmission of Request message and the reception of Response message. The PSA UPF computes an accumulated packet delay by adding RTT/2 and processing time (if available).</w:t>
      </w:r>
    </w:p>
    <w:p w14:paraId="29CDAE13" w14:textId="77777777" w:rsidR="0072273A" w:rsidRDefault="0072273A" w:rsidP="0072273A">
      <w:pPr>
        <w:pStyle w:val="B1"/>
      </w:pPr>
      <w:r>
        <w:t>4.</w:t>
      </w:r>
      <w:r>
        <w:tab/>
        <w:t>The UPF reports the N6 delay to SMF via N4 report.</w:t>
      </w:r>
    </w:p>
    <w:p w14:paraId="529BC5D3" w14:textId="77777777" w:rsidR="0072273A" w:rsidRDefault="0072273A" w:rsidP="0072273A">
      <w:pPr>
        <w:pStyle w:val="3"/>
      </w:pPr>
      <w:bookmarkStart w:id="39" w:name="_Toc161389132"/>
      <w:r w:rsidRPr="00725A0C">
        <w:rPr>
          <w:rFonts w:eastAsia="DengXian"/>
        </w:rPr>
        <w:t>6.12.4</w:t>
      </w:r>
      <w:r w:rsidRPr="00725A0C">
        <w:rPr>
          <w:rFonts w:eastAsia="DengXian"/>
        </w:rPr>
        <w:tab/>
        <w:t>Impacts on services, entities and interfaces</w:t>
      </w:r>
      <w:bookmarkEnd w:id="39"/>
    </w:p>
    <w:p w14:paraId="3D010EF6" w14:textId="77777777" w:rsidR="0072273A" w:rsidRPr="00725A0C" w:rsidRDefault="0072273A" w:rsidP="0072273A">
      <w:pPr>
        <w:rPr>
          <w:b/>
          <w:bCs/>
        </w:rPr>
      </w:pPr>
      <w:r w:rsidRPr="00725A0C">
        <w:rPr>
          <w:b/>
          <w:bCs/>
        </w:rPr>
        <w:t>SMF:</w:t>
      </w:r>
    </w:p>
    <w:p w14:paraId="6CA7CF01" w14:textId="77777777" w:rsidR="0072273A" w:rsidRDefault="0072273A" w:rsidP="0072273A">
      <w:pPr>
        <w:pStyle w:val="B1"/>
      </w:pPr>
      <w:r>
        <w:t>1.</w:t>
      </w:r>
      <w:r>
        <w:tab/>
        <w:t>Determines the N6 delay or EAS load should be taken into consideration for EAS and local UPF selection based on local policy or PCC rule.</w:t>
      </w:r>
    </w:p>
    <w:p w14:paraId="7CBD38D2" w14:textId="77777777" w:rsidR="0072273A" w:rsidRDefault="0072273A" w:rsidP="0072273A">
      <w:pPr>
        <w:pStyle w:val="B1"/>
      </w:pPr>
      <w:r>
        <w:t>2.</w:t>
      </w:r>
      <w:r>
        <w:tab/>
        <w:t>Determines one or more candidate PSA UPF(s) and EAS(s), and configures PSA UPF to report the N6 delay between each candidate PSA UPF and EAS, and/or retrieves delay information or EAS load from NWDAF.</w:t>
      </w:r>
    </w:p>
    <w:p w14:paraId="0239BA04" w14:textId="77777777" w:rsidR="0072273A" w:rsidRDefault="0072273A" w:rsidP="0072273A">
      <w:pPr>
        <w:pStyle w:val="B1"/>
      </w:pPr>
      <w:r>
        <w:t>3.</w:t>
      </w:r>
      <w:r>
        <w:tab/>
        <w:t>Selects a target EAS and a local PSA UPF based on the determined N6 delay and/or EAS load, and indicates the selected EAS IP address to EASDF via DNS message handling rule.</w:t>
      </w:r>
    </w:p>
    <w:p w14:paraId="7BA1EA51" w14:textId="77777777" w:rsidR="0072273A" w:rsidRDefault="0072273A" w:rsidP="0072273A">
      <w:pPr>
        <w:pStyle w:val="B1"/>
      </w:pPr>
      <w:r>
        <w:t>4.</w:t>
      </w:r>
      <w:r>
        <w:tab/>
        <w:t>Determines the UL/DL N6 delay by subtracting the UL/DL PDB (delay between UE and PSA UPF) from UL/DL Average Packet Delay (delay between UE and EAS).</w:t>
      </w:r>
    </w:p>
    <w:p w14:paraId="0DA70E7B" w14:textId="77777777" w:rsidR="0072273A" w:rsidRPr="00725A0C" w:rsidRDefault="0072273A" w:rsidP="0072273A">
      <w:pPr>
        <w:rPr>
          <w:b/>
          <w:bCs/>
        </w:rPr>
      </w:pPr>
      <w:r w:rsidRPr="00725A0C">
        <w:rPr>
          <w:b/>
          <w:bCs/>
        </w:rPr>
        <w:t>UPF:</w:t>
      </w:r>
    </w:p>
    <w:p w14:paraId="5CE34233" w14:textId="77777777" w:rsidR="0072273A" w:rsidRDefault="0072273A" w:rsidP="0072273A">
      <w:pPr>
        <w:pStyle w:val="B1"/>
      </w:pPr>
      <w:r>
        <w:t>1.</w:t>
      </w:r>
      <w:r>
        <w:tab/>
        <w:t>Measures and reports the N6 delay (between PSA UPF and EAS).</w:t>
      </w:r>
    </w:p>
    <w:p w14:paraId="156F7D3D" w14:textId="77777777" w:rsidR="0072273A" w:rsidRPr="00725A0C" w:rsidRDefault="0072273A" w:rsidP="0072273A">
      <w:pPr>
        <w:rPr>
          <w:b/>
          <w:bCs/>
        </w:rPr>
      </w:pPr>
      <w:r w:rsidRPr="00725A0C">
        <w:rPr>
          <w:b/>
          <w:bCs/>
        </w:rPr>
        <w:t>NWDAF:</w:t>
      </w:r>
    </w:p>
    <w:p w14:paraId="71245769" w14:textId="77777777" w:rsidR="0072273A" w:rsidRDefault="0072273A" w:rsidP="0072273A">
      <w:pPr>
        <w:pStyle w:val="B1"/>
      </w:pPr>
      <w:r>
        <w:t>1.</w:t>
      </w:r>
      <w:r>
        <w:tab/>
        <w:t>Provides analytics/predictions on the EAS load information.</w:t>
      </w:r>
    </w:p>
    <w:p w14:paraId="1A3A5793" w14:textId="35965632" w:rsidR="0072273A" w:rsidDel="005D0454" w:rsidRDefault="0072273A" w:rsidP="0072273A">
      <w:pPr>
        <w:pStyle w:val="EditorsNote"/>
        <w:rPr>
          <w:del w:id="40" w:author="Yuan Tao" w:date="2024-04-02T16:57:00Z"/>
        </w:rPr>
      </w:pPr>
      <w:del w:id="41" w:author="Yuan Tao" w:date="2024-04-02T16:57:00Z">
        <w:r w:rsidDel="005D0454">
          <w:delText>Editor's note:</w:delText>
        </w:r>
        <w:r w:rsidDel="005D0454">
          <w:tab/>
          <w:delText>How to determine the EAS load information by the NWDAF is FFS.</w:delText>
        </w:r>
      </w:del>
    </w:p>
    <w:p w14:paraId="4B3E62C4" w14:textId="77777777" w:rsidR="0072273A" w:rsidRPr="00725A0C" w:rsidRDefault="0072273A" w:rsidP="0072273A">
      <w:pPr>
        <w:rPr>
          <w:b/>
          <w:bCs/>
        </w:rPr>
      </w:pPr>
      <w:r w:rsidRPr="00725A0C">
        <w:rPr>
          <w:b/>
          <w:bCs/>
        </w:rPr>
        <w:t>AF:</w:t>
      </w:r>
    </w:p>
    <w:p w14:paraId="335FD42B" w14:textId="3D10E97D" w:rsidR="0072273A" w:rsidRDefault="0072273A" w:rsidP="0072273A">
      <w:pPr>
        <w:pStyle w:val="B1"/>
        <w:rPr>
          <w:ins w:id="42" w:author="Yuan Tao" w:date="2024-04-02T17:03:00Z"/>
          <w:rFonts w:eastAsiaTheme="minorEastAsia"/>
          <w:lang w:eastAsia="zh-CN"/>
        </w:rPr>
      </w:pPr>
      <w:del w:id="43" w:author="Yuan Tao" w:date="2024-04-04T20:17:00Z">
        <w:r w:rsidDel="00DA7583">
          <w:delText>1.</w:delText>
        </w:r>
        <w:r w:rsidDel="00DA7583">
          <w:tab/>
          <w:delText>Provides the</w:delText>
        </w:r>
      </w:del>
      <w:del w:id="44" w:author="Yuan Tao" w:date="2024-04-02T17:03:00Z">
        <w:r w:rsidDel="008767EE">
          <w:delText xml:space="preserve"> N6 delay and</w:delText>
        </w:r>
      </w:del>
      <w:del w:id="45" w:author="Yuan Tao" w:date="2024-04-04T20:17:00Z">
        <w:r w:rsidDel="00DA7583">
          <w:delText xml:space="preserve"> EAS load </w:delText>
        </w:r>
      </w:del>
      <w:del w:id="46" w:author="Yuan Tao" w:date="2024-04-02T17:04:00Z">
        <w:r w:rsidDel="008767EE">
          <w:delText>for EAS discovery</w:delText>
        </w:r>
      </w:del>
      <w:del w:id="47" w:author="Yuan Tao" w:date="2024-04-02T17:03:00Z">
        <w:r w:rsidDel="008767EE">
          <w:delText>"</w:delText>
        </w:r>
      </w:del>
      <w:r>
        <w:t>.</w:t>
      </w:r>
    </w:p>
    <w:p w14:paraId="3269AF65" w14:textId="68F13254" w:rsidR="008767EE" w:rsidRPr="008767EE" w:rsidRDefault="00DA7583" w:rsidP="0072273A">
      <w:pPr>
        <w:pStyle w:val="B1"/>
      </w:pPr>
      <w:ins w:id="48" w:author="Yuan Tao" w:date="2024-04-04T20:17:00Z">
        <w:r>
          <w:rPr>
            <w:rFonts w:eastAsiaTheme="minorEastAsia" w:hint="eastAsia"/>
            <w:lang w:eastAsia="zh-CN"/>
          </w:rPr>
          <w:t>1</w:t>
        </w:r>
      </w:ins>
      <w:ins w:id="49" w:author="Yuan Tao" w:date="2024-04-02T17:03:00Z">
        <w:r w:rsidR="008767EE">
          <w:t>.</w:t>
        </w:r>
        <w:r w:rsidR="008767EE">
          <w:tab/>
          <w:t>Provides</w:t>
        </w:r>
        <w:r w:rsidR="008767EE">
          <w:rPr>
            <w:rFonts w:eastAsiaTheme="minorEastAsia"/>
            <w:lang w:eastAsia="zh-CN"/>
          </w:rPr>
          <w:t xml:space="preserve"> “</w:t>
        </w:r>
        <w:r w:rsidR="008767EE">
          <w:t>Indication for N6 delay based EAS discovery</w:t>
        </w:r>
        <w:r w:rsidR="008767EE">
          <w:rPr>
            <w:rFonts w:eastAsiaTheme="minorEastAsia"/>
            <w:lang w:eastAsia="zh-CN"/>
          </w:rPr>
          <w:t>”</w:t>
        </w:r>
        <w:r w:rsidR="008767EE">
          <w:rPr>
            <w:rFonts w:eastAsiaTheme="minorEastAsia" w:hint="eastAsia"/>
            <w:lang w:eastAsia="zh-CN"/>
          </w:rPr>
          <w:t xml:space="preserve"> and</w:t>
        </w:r>
        <w:r w:rsidR="008767EE">
          <w:t xml:space="preserve"> </w:t>
        </w:r>
        <w:r w:rsidR="008767EE">
          <w:rPr>
            <w:rFonts w:eastAsiaTheme="minorEastAsia"/>
            <w:lang w:eastAsia="zh-CN"/>
          </w:rPr>
          <w:t>“</w:t>
        </w:r>
        <w:r w:rsidR="008767EE">
          <w:t>Indication for EAS load based EAS discovery</w:t>
        </w:r>
        <w:r w:rsidR="008767EE">
          <w:rPr>
            <w:rFonts w:eastAsiaTheme="minorEastAsia"/>
            <w:lang w:eastAsia="zh-CN"/>
          </w:rPr>
          <w:t>”</w:t>
        </w:r>
        <w:r w:rsidR="008767EE">
          <w:rPr>
            <w:rFonts w:eastAsiaTheme="minorEastAsia" w:hint="eastAsia"/>
            <w:lang w:eastAsia="zh-CN"/>
          </w:rPr>
          <w:t xml:space="preserve"> via AF request.</w:t>
        </w:r>
      </w:ins>
    </w:p>
    <w:p w14:paraId="44BF869C" w14:textId="36D5EE9C" w:rsidR="007F3765" w:rsidRPr="0072273A" w:rsidDel="00511575" w:rsidRDefault="007F3765" w:rsidP="007F3765">
      <w:pPr>
        <w:pStyle w:val="B1"/>
        <w:rPr>
          <w:del w:id="50" w:author="Yuan Tao" w:date="2024-04-02T15:59:00Z"/>
          <w:rFonts w:eastAsiaTheme="minorEastAsia"/>
          <w:lang w:eastAsia="zh-CN"/>
        </w:rPr>
      </w:pPr>
    </w:p>
    <w:p w14:paraId="788FA437" w14:textId="01980392" w:rsidR="00D81220" w:rsidRPr="008A19A7" w:rsidRDefault="00D81220" w:rsidP="00D81220">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004E26BE">
        <w:rPr>
          <w:rFonts w:ascii="Arial" w:eastAsiaTheme="minorEastAsia" w:hAnsi="Arial" w:hint="eastAsia"/>
          <w:i/>
          <w:color w:val="FF0000"/>
          <w:sz w:val="24"/>
          <w:lang w:val="en-US" w:eastAsia="zh-CN"/>
        </w:rPr>
        <w:t>E</w:t>
      </w:r>
      <w:r>
        <w:rPr>
          <w:rFonts w:ascii="Arial" w:hAnsi="Arial"/>
          <w:i/>
          <w:color w:val="FF0000"/>
          <w:sz w:val="24"/>
          <w:lang w:val="en-US"/>
        </w:rPr>
        <w:t xml:space="preserve">nd of </w:t>
      </w:r>
      <w:r w:rsidR="006B6C34">
        <w:rPr>
          <w:rFonts w:ascii="Arial" w:hAnsi="Arial"/>
          <w:i/>
          <w:color w:val="FF0000"/>
          <w:sz w:val="24"/>
          <w:lang w:val="en-US"/>
        </w:rPr>
        <w:t>1</w:t>
      </w:r>
      <w:r w:rsidRPr="00D81220">
        <w:rPr>
          <w:rFonts w:ascii="Arial" w:hAnsi="Arial"/>
          <w:i/>
          <w:color w:val="FF0000"/>
          <w:sz w:val="24"/>
          <w:lang w:val="en-US"/>
        </w:rPr>
        <w:t>nd</w:t>
      </w:r>
      <w:r>
        <w:rPr>
          <w:rFonts w:ascii="Arial" w:hAnsi="Arial"/>
          <w:i/>
          <w:color w:val="FF0000"/>
          <w:sz w:val="24"/>
          <w:lang w:val="en-US"/>
        </w:rPr>
        <w:t xml:space="preserve"> change ********</w:t>
      </w:r>
    </w:p>
    <w:p w14:paraId="399BD901" w14:textId="77777777" w:rsidR="00D81220" w:rsidRDefault="00D81220" w:rsidP="00D81220">
      <w:pPr>
        <w:rPr>
          <w:rFonts w:eastAsia="MS Gothic"/>
        </w:rPr>
      </w:pPr>
    </w:p>
    <w:p w14:paraId="1856BD30" w14:textId="77777777" w:rsidR="00D81220" w:rsidRPr="00D81220" w:rsidRDefault="00D81220" w:rsidP="00C53D47">
      <w:pPr>
        <w:rPr>
          <w:rFonts w:eastAsia="MS Gothic"/>
        </w:rPr>
      </w:pPr>
    </w:p>
    <w:sectPr w:rsidR="00D81220" w:rsidRPr="00D81220"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BD4C22" w16cid:durableId="226F8A9F"/>
  <w16cid:commentId w16cid:paraId="5CB75944" w16cid:durableId="226F9A5D"/>
  <w16cid:commentId w16cid:paraId="5F7B1E25" w16cid:durableId="226F992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7EC755" w14:textId="77777777" w:rsidR="009745E6" w:rsidRDefault="009745E6">
      <w:pPr>
        <w:spacing w:after="0"/>
      </w:pPr>
      <w:r>
        <w:separator/>
      </w:r>
    </w:p>
  </w:endnote>
  <w:endnote w:type="continuationSeparator" w:id="0">
    <w:p w14:paraId="19F34D16" w14:textId="77777777" w:rsidR="009745E6" w:rsidRDefault="009745E6">
      <w:pPr>
        <w:spacing w:after="0"/>
      </w:pPr>
      <w:r>
        <w:continuationSeparator/>
      </w:r>
    </w:p>
  </w:endnote>
  <w:endnote w:type="continuationNotice" w:id="1">
    <w:p w14:paraId="42BFE43B" w14:textId="77777777" w:rsidR="009745E6" w:rsidRDefault="009745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44D185" w14:textId="35C0AA96" w:rsidR="00945A70" w:rsidRPr="00660390" w:rsidRDefault="00945A7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945A70" w:rsidRPr="00553259" w:rsidRDefault="00945A7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945A70" w:rsidRDefault="00945A7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041B36" w14:textId="77777777" w:rsidR="009745E6" w:rsidRDefault="009745E6">
      <w:pPr>
        <w:spacing w:after="0"/>
      </w:pPr>
      <w:r>
        <w:separator/>
      </w:r>
    </w:p>
  </w:footnote>
  <w:footnote w:type="continuationSeparator" w:id="0">
    <w:p w14:paraId="1F6011E7" w14:textId="77777777" w:rsidR="009745E6" w:rsidRDefault="009745E6">
      <w:pPr>
        <w:spacing w:after="0"/>
      </w:pPr>
      <w:r>
        <w:continuationSeparator/>
      </w:r>
    </w:p>
  </w:footnote>
  <w:footnote w:type="continuationNotice" w:id="1">
    <w:p w14:paraId="3FF372DD" w14:textId="77777777" w:rsidR="009745E6" w:rsidRDefault="009745E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68CDF" w14:textId="0A6DB23D" w:rsidR="00945A70" w:rsidRDefault="00945A70"/>
  <w:p w14:paraId="125706B4" w14:textId="77777777" w:rsidR="00945A70" w:rsidRDefault="00945A7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5EE31" w14:textId="2055991C" w:rsidR="00945A70" w:rsidRPr="008F1B1E" w:rsidRDefault="00945A7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945A70" w:rsidRPr="00660390" w:rsidRDefault="00945A7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84DEC">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945A70" w:rsidRDefault="00945A7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C66ED8"/>
    <w:multiLevelType w:val="hybridMultilevel"/>
    <w:tmpl w:val="1BDADA70"/>
    <w:lvl w:ilvl="0" w:tplc="0FD0F69C">
      <w:numFmt w:val="bullet"/>
      <w:lvlText w:val="-"/>
      <w:lvlJc w:val="left"/>
      <w:pPr>
        <w:ind w:left="1287" w:hanging="360"/>
      </w:pPr>
      <w:rPr>
        <w:rFonts w:ascii="Times New Roman" w:eastAsiaTheme="minorEastAsia" w:hAnsi="Times New Roman" w:cs="Times New Roman" w:hint="default"/>
        <w:color w:val="000000"/>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4751F1"/>
    <w:multiLevelType w:val="hybridMultilevel"/>
    <w:tmpl w:val="16E25462"/>
    <w:lvl w:ilvl="0" w:tplc="DA709A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AD75B87"/>
    <w:multiLevelType w:val="hybridMultilevel"/>
    <w:tmpl w:val="6770D340"/>
    <w:lvl w:ilvl="0" w:tplc="553092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0DD7F8B"/>
    <w:multiLevelType w:val="hybridMultilevel"/>
    <w:tmpl w:val="2B2A321A"/>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93722C3"/>
    <w:multiLevelType w:val="hybridMultilevel"/>
    <w:tmpl w:val="84B0E2FE"/>
    <w:lvl w:ilvl="0" w:tplc="EC4A6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4D766534"/>
    <w:multiLevelType w:val="hybridMultilevel"/>
    <w:tmpl w:val="95928FC0"/>
    <w:lvl w:ilvl="0" w:tplc="512C6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06C1023"/>
    <w:multiLevelType w:val="hybridMultilevel"/>
    <w:tmpl w:val="379E3270"/>
    <w:lvl w:ilvl="0" w:tplc="0D5608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6BD51D0"/>
    <w:multiLevelType w:val="hybridMultilevel"/>
    <w:tmpl w:val="A180187A"/>
    <w:lvl w:ilvl="0" w:tplc="56C411E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51237BA"/>
    <w:multiLevelType w:val="hybridMultilevel"/>
    <w:tmpl w:val="07F8FBA6"/>
    <w:lvl w:ilvl="0" w:tplc="C7B036D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3"/>
  </w:num>
  <w:num w:numId="2">
    <w:abstractNumId w:val="1"/>
  </w:num>
  <w:num w:numId="3">
    <w:abstractNumId w:val="5"/>
  </w:num>
  <w:num w:numId="4">
    <w:abstractNumId w:val="20"/>
  </w:num>
  <w:num w:numId="5">
    <w:abstractNumId w:val="10"/>
  </w:num>
  <w:num w:numId="6">
    <w:abstractNumId w:val="1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2"/>
  </w:num>
  <w:num w:numId="13">
    <w:abstractNumId w:val="4"/>
  </w:num>
  <w:num w:numId="14">
    <w:abstractNumId w:val="14"/>
  </w:num>
  <w:num w:numId="15">
    <w:abstractNumId w:val="19"/>
  </w:num>
  <w:num w:numId="16">
    <w:abstractNumId w:val="11"/>
  </w:num>
  <w:num w:numId="17">
    <w:abstractNumId w:val="22"/>
  </w:num>
  <w:num w:numId="18">
    <w:abstractNumId w:val="2"/>
  </w:num>
  <w:num w:numId="19">
    <w:abstractNumId w:val="7"/>
  </w:num>
  <w:num w:numId="20">
    <w:abstractNumId w:val="21"/>
  </w:num>
  <w:num w:numId="21">
    <w:abstractNumId w:val="15"/>
  </w:num>
  <w:num w:numId="22">
    <w:abstractNumId w:val="3"/>
  </w:num>
  <w:num w:numId="23">
    <w:abstractNumId w:val="9"/>
  </w:num>
  <w:num w:numId="24">
    <w:abstractNumId w:val="17"/>
  </w:num>
  <w:num w:numId="25">
    <w:abstractNumId w:val="16"/>
  </w:num>
  <w:num w:numId="26">
    <w:abstractNumId w:val="13"/>
  </w:num>
  <w:num w:numId="27">
    <w:abstractNumId w:val="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723">
    <w15:presenceInfo w15:providerId="None" w15:userId="ZTE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2E2"/>
    <w:rsid w:val="0001761C"/>
    <w:rsid w:val="00017CC5"/>
    <w:rsid w:val="00020122"/>
    <w:rsid w:val="000202AF"/>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0D9B"/>
    <w:rsid w:val="0004182F"/>
    <w:rsid w:val="0004191C"/>
    <w:rsid w:val="00041A10"/>
    <w:rsid w:val="00041F82"/>
    <w:rsid w:val="00042937"/>
    <w:rsid w:val="000431D4"/>
    <w:rsid w:val="0004342C"/>
    <w:rsid w:val="00043483"/>
    <w:rsid w:val="0004398A"/>
    <w:rsid w:val="00043AD8"/>
    <w:rsid w:val="00043DDC"/>
    <w:rsid w:val="00043E16"/>
    <w:rsid w:val="00043EDB"/>
    <w:rsid w:val="00044392"/>
    <w:rsid w:val="00044847"/>
    <w:rsid w:val="00045BB8"/>
    <w:rsid w:val="00046094"/>
    <w:rsid w:val="000463FF"/>
    <w:rsid w:val="00046CF8"/>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8EE"/>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4A08"/>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2C49"/>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6F70"/>
    <w:rsid w:val="000C7453"/>
    <w:rsid w:val="000C7D28"/>
    <w:rsid w:val="000C7F2C"/>
    <w:rsid w:val="000D05C7"/>
    <w:rsid w:val="000D09DB"/>
    <w:rsid w:val="000D11E4"/>
    <w:rsid w:val="000D1241"/>
    <w:rsid w:val="000D1E59"/>
    <w:rsid w:val="000D2942"/>
    <w:rsid w:val="000D2CB6"/>
    <w:rsid w:val="000D31A3"/>
    <w:rsid w:val="000D32CA"/>
    <w:rsid w:val="000D3639"/>
    <w:rsid w:val="000D3B5E"/>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5C6"/>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6C6"/>
    <w:rsid w:val="00117787"/>
    <w:rsid w:val="0011790C"/>
    <w:rsid w:val="00117CA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4AD0"/>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7C0"/>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31BB"/>
    <w:rsid w:val="0016346D"/>
    <w:rsid w:val="001637D7"/>
    <w:rsid w:val="00163A14"/>
    <w:rsid w:val="00163E46"/>
    <w:rsid w:val="00163E7D"/>
    <w:rsid w:val="00163F34"/>
    <w:rsid w:val="00163F5F"/>
    <w:rsid w:val="00164467"/>
    <w:rsid w:val="001644EA"/>
    <w:rsid w:val="00164636"/>
    <w:rsid w:val="00164BAB"/>
    <w:rsid w:val="001659A5"/>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3AF"/>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2A1"/>
    <w:rsid w:val="0019147A"/>
    <w:rsid w:val="001914DA"/>
    <w:rsid w:val="001915F4"/>
    <w:rsid w:val="0019161F"/>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A2D"/>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2F2A"/>
    <w:rsid w:val="001D3180"/>
    <w:rsid w:val="001D35FF"/>
    <w:rsid w:val="001D3934"/>
    <w:rsid w:val="001D3AF4"/>
    <w:rsid w:val="001D3D1D"/>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1B4"/>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140"/>
    <w:rsid w:val="002044C9"/>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AAA"/>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6B1"/>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5F5F"/>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21F"/>
    <w:rsid w:val="00282310"/>
    <w:rsid w:val="002824FC"/>
    <w:rsid w:val="00282535"/>
    <w:rsid w:val="00282B95"/>
    <w:rsid w:val="002831C5"/>
    <w:rsid w:val="00283669"/>
    <w:rsid w:val="00283C65"/>
    <w:rsid w:val="00283D17"/>
    <w:rsid w:val="00283E20"/>
    <w:rsid w:val="00284172"/>
    <w:rsid w:val="002844A7"/>
    <w:rsid w:val="002845EA"/>
    <w:rsid w:val="00284DEC"/>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2AEA"/>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0CA"/>
    <w:rsid w:val="002A1919"/>
    <w:rsid w:val="002A1F0A"/>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FB3"/>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1C87"/>
    <w:rsid w:val="002D288A"/>
    <w:rsid w:val="002D2892"/>
    <w:rsid w:val="002D297C"/>
    <w:rsid w:val="002D2BC7"/>
    <w:rsid w:val="002D3370"/>
    <w:rsid w:val="002D33FB"/>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3F93"/>
    <w:rsid w:val="002E4A35"/>
    <w:rsid w:val="002E5663"/>
    <w:rsid w:val="002E5F9F"/>
    <w:rsid w:val="002E686B"/>
    <w:rsid w:val="002E6A42"/>
    <w:rsid w:val="002E7B34"/>
    <w:rsid w:val="002F0252"/>
    <w:rsid w:val="002F04AF"/>
    <w:rsid w:val="002F0837"/>
    <w:rsid w:val="002F15C7"/>
    <w:rsid w:val="002F19D1"/>
    <w:rsid w:val="002F2470"/>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0E9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101"/>
    <w:rsid w:val="00306628"/>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9FC"/>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292"/>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691"/>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AF0"/>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11"/>
    <w:rsid w:val="003A6B5E"/>
    <w:rsid w:val="003A6D40"/>
    <w:rsid w:val="003B0371"/>
    <w:rsid w:val="003B0A57"/>
    <w:rsid w:val="003B0B8D"/>
    <w:rsid w:val="003B0C2D"/>
    <w:rsid w:val="003B1AE5"/>
    <w:rsid w:val="003B1FB5"/>
    <w:rsid w:val="003B2355"/>
    <w:rsid w:val="003B4182"/>
    <w:rsid w:val="003B43BC"/>
    <w:rsid w:val="003B4899"/>
    <w:rsid w:val="003B4C3E"/>
    <w:rsid w:val="003B5043"/>
    <w:rsid w:val="003B50B0"/>
    <w:rsid w:val="003B50C2"/>
    <w:rsid w:val="003B5514"/>
    <w:rsid w:val="003B62B6"/>
    <w:rsid w:val="003B6539"/>
    <w:rsid w:val="003B679D"/>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663"/>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384B"/>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1CF2"/>
    <w:rsid w:val="003F278E"/>
    <w:rsid w:val="003F29B0"/>
    <w:rsid w:val="003F2C3F"/>
    <w:rsid w:val="003F4511"/>
    <w:rsid w:val="003F4A7C"/>
    <w:rsid w:val="003F4B6A"/>
    <w:rsid w:val="003F4F26"/>
    <w:rsid w:val="003F59F1"/>
    <w:rsid w:val="003F5EC9"/>
    <w:rsid w:val="003F641E"/>
    <w:rsid w:val="003F662C"/>
    <w:rsid w:val="003F6D22"/>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693"/>
    <w:rsid w:val="0043189F"/>
    <w:rsid w:val="00432284"/>
    <w:rsid w:val="004326EE"/>
    <w:rsid w:val="00432944"/>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CB9"/>
    <w:rsid w:val="00472FA0"/>
    <w:rsid w:val="004734DA"/>
    <w:rsid w:val="00473DCD"/>
    <w:rsid w:val="004741C4"/>
    <w:rsid w:val="004743DE"/>
    <w:rsid w:val="00474B2E"/>
    <w:rsid w:val="004750FF"/>
    <w:rsid w:val="0047514D"/>
    <w:rsid w:val="004751C0"/>
    <w:rsid w:val="00475314"/>
    <w:rsid w:val="00475337"/>
    <w:rsid w:val="0047588D"/>
    <w:rsid w:val="00475AC4"/>
    <w:rsid w:val="00475BFD"/>
    <w:rsid w:val="0047605C"/>
    <w:rsid w:val="004761B4"/>
    <w:rsid w:val="00476209"/>
    <w:rsid w:val="00476EE5"/>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4B58"/>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0E74"/>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780"/>
    <w:rsid w:val="004A5928"/>
    <w:rsid w:val="004A5BB9"/>
    <w:rsid w:val="004A6037"/>
    <w:rsid w:val="004A609C"/>
    <w:rsid w:val="004A62E3"/>
    <w:rsid w:val="004A644F"/>
    <w:rsid w:val="004A6678"/>
    <w:rsid w:val="004A6904"/>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5F6"/>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6BE"/>
    <w:rsid w:val="004E2B56"/>
    <w:rsid w:val="004E30FB"/>
    <w:rsid w:val="004E33CA"/>
    <w:rsid w:val="004E3498"/>
    <w:rsid w:val="004E36F3"/>
    <w:rsid w:val="004E4723"/>
    <w:rsid w:val="004E483F"/>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287"/>
    <w:rsid w:val="005103F9"/>
    <w:rsid w:val="005108D1"/>
    <w:rsid w:val="00510F02"/>
    <w:rsid w:val="00511575"/>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17FD3"/>
    <w:rsid w:val="0052033A"/>
    <w:rsid w:val="00520462"/>
    <w:rsid w:val="00520FAC"/>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1C6"/>
    <w:rsid w:val="00562258"/>
    <w:rsid w:val="00562593"/>
    <w:rsid w:val="005630EC"/>
    <w:rsid w:val="00563F45"/>
    <w:rsid w:val="0056478F"/>
    <w:rsid w:val="005654A1"/>
    <w:rsid w:val="005654D7"/>
    <w:rsid w:val="0056572C"/>
    <w:rsid w:val="00565739"/>
    <w:rsid w:val="005657A1"/>
    <w:rsid w:val="00565853"/>
    <w:rsid w:val="00565C64"/>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063"/>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9E9"/>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7692"/>
    <w:rsid w:val="005A7EEA"/>
    <w:rsid w:val="005B03B4"/>
    <w:rsid w:val="005B0422"/>
    <w:rsid w:val="005B0781"/>
    <w:rsid w:val="005B094A"/>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C8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623D"/>
    <w:rsid w:val="005C6983"/>
    <w:rsid w:val="005C72A0"/>
    <w:rsid w:val="005C79FC"/>
    <w:rsid w:val="005C7E25"/>
    <w:rsid w:val="005D0431"/>
    <w:rsid w:val="005D0454"/>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B43"/>
    <w:rsid w:val="005D5C37"/>
    <w:rsid w:val="005D5DB8"/>
    <w:rsid w:val="005D5EF4"/>
    <w:rsid w:val="005D6292"/>
    <w:rsid w:val="005D62CB"/>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91A"/>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0F8"/>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4C9F"/>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817"/>
    <w:rsid w:val="00634EAD"/>
    <w:rsid w:val="0063525C"/>
    <w:rsid w:val="00635456"/>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425"/>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B18"/>
    <w:rsid w:val="0065778E"/>
    <w:rsid w:val="006577D6"/>
    <w:rsid w:val="00657A06"/>
    <w:rsid w:val="00657B2A"/>
    <w:rsid w:val="00660390"/>
    <w:rsid w:val="00660454"/>
    <w:rsid w:val="0066073E"/>
    <w:rsid w:val="0066088F"/>
    <w:rsid w:val="00660E8F"/>
    <w:rsid w:val="00660FB7"/>
    <w:rsid w:val="006612B2"/>
    <w:rsid w:val="0066190F"/>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CB0"/>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A21"/>
    <w:rsid w:val="00694AF1"/>
    <w:rsid w:val="00694B37"/>
    <w:rsid w:val="00694C10"/>
    <w:rsid w:val="00694C20"/>
    <w:rsid w:val="00694DE1"/>
    <w:rsid w:val="0069500F"/>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12A"/>
    <w:rsid w:val="006A12B6"/>
    <w:rsid w:val="006A15C4"/>
    <w:rsid w:val="006A1741"/>
    <w:rsid w:val="006A1807"/>
    <w:rsid w:val="006A188D"/>
    <w:rsid w:val="006A26D7"/>
    <w:rsid w:val="006A2847"/>
    <w:rsid w:val="006A2D2E"/>
    <w:rsid w:val="006A2F8D"/>
    <w:rsid w:val="006A3E09"/>
    <w:rsid w:val="006A4A6C"/>
    <w:rsid w:val="006A4C1E"/>
    <w:rsid w:val="006A4C33"/>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4CF"/>
    <w:rsid w:val="006B67AB"/>
    <w:rsid w:val="006B6C34"/>
    <w:rsid w:val="006B6DDF"/>
    <w:rsid w:val="006B6FB3"/>
    <w:rsid w:val="006B715C"/>
    <w:rsid w:val="006C0366"/>
    <w:rsid w:val="006C087F"/>
    <w:rsid w:val="006C0BBE"/>
    <w:rsid w:val="006C0D5D"/>
    <w:rsid w:val="006C1064"/>
    <w:rsid w:val="006C17BB"/>
    <w:rsid w:val="006C1806"/>
    <w:rsid w:val="006C1828"/>
    <w:rsid w:val="006C1AD3"/>
    <w:rsid w:val="006C1BA9"/>
    <w:rsid w:val="006C1DEE"/>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63"/>
    <w:rsid w:val="006F02B0"/>
    <w:rsid w:val="006F041A"/>
    <w:rsid w:val="006F04E2"/>
    <w:rsid w:val="006F053F"/>
    <w:rsid w:val="006F0D30"/>
    <w:rsid w:val="006F123D"/>
    <w:rsid w:val="006F14AD"/>
    <w:rsid w:val="006F15A3"/>
    <w:rsid w:val="006F2A58"/>
    <w:rsid w:val="006F375A"/>
    <w:rsid w:val="006F3D4C"/>
    <w:rsid w:val="006F4C4D"/>
    <w:rsid w:val="006F4FE6"/>
    <w:rsid w:val="006F6D8D"/>
    <w:rsid w:val="006F7C83"/>
    <w:rsid w:val="00700527"/>
    <w:rsid w:val="00701179"/>
    <w:rsid w:val="00701192"/>
    <w:rsid w:val="0070148C"/>
    <w:rsid w:val="00701557"/>
    <w:rsid w:val="00701766"/>
    <w:rsid w:val="00701862"/>
    <w:rsid w:val="00701BDC"/>
    <w:rsid w:val="00702226"/>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51"/>
    <w:rsid w:val="00716DCE"/>
    <w:rsid w:val="00717595"/>
    <w:rsid w:val="00717DB1"/>
    <w:rsid w:val="007201CA"/>
    <w:rsid w:val="0072030E"/>
    <w:rsid w:val="00720FAC"/>
    <w:rsid w:val="00721044"/>
    <w:rsid w:val="007211CC"/>
    <w:rsid w:val="007214A0"/>
    <w:rsid w:val="007215A7"/>
    <w:rsid w:val="00721C6B"/>
    <w:rsid w:val="00721F9F"/>
    <w:rsid w:val="0072273A"/>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4E3"/>
    <w:rsid w:val="00733881"/>
    <w:rsid w:val="00733B81"/>
    <w:rsid w:val="0073482C"/>
    <w:rsid w:val="00734898"/>
    <w:rsid w:val="00734FE4"/>
    <w:rsid w:val="00735050"/>
    <w:rsid w:val="00735AB0"/>
    <w:rsid w:val="00735FCD"/>
    <w:rsid w:val="007360C9"/>
    <w:rsid w:val="0073617B"/>
    <w:rsid w:val="00736587"/>
    <w:rsid w:val="00737549"/>
    <w:rsid w:val="0073770A"/>
    <w:rsid w:val="00740454"/>
    <w:rsid w:val="0074101E"/>
    <w:rsid w:val="00741B2D"/>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59"/>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2C9A"/>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75C"/>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08"/>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390"/>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80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2C"/>
    <w:rsid w:val="007E27C8"/>
    <w:rsid w:val="007E2F96"/>
    <w:rsid w:val="007E30C5"/>
    <w:rsid w:val="007E3670"/>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765"/>
    <w:rsid w:val="007F38FF"/>
    <w:rsid w:val="007F3BC6"/>
    <w:rsid w:val="007F3EEC"/>
    <w:rsid w:val="007F418D"/>
    <w:rsid w:val="007F432C"/>
    <w:rsid w:val="007F4606"/>
    <w:rsid w:val="007F48B8"/>
    <w:rsid w:val="007F4F8A"/>
    <w:rsid w:val="007F57E4"/>
    <w:rsid w:val="007F582F"/>
    <w:rsid w:val="007F5C47"/>
    <w:rsid w:val="007F6142"/>
    <w:rsid w:val="007F6608"/>
    <w:rsid w:val="007F6712"/>
    <w:rsid w:val="007F6B11"/>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1F89"/>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69EA"/>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D3"/>
    <w:rsid w:val="00873126"/>
    <w:rsid w:val="008740B9"/>
    <w:rsid w:val="00874259"/>
    <w:rsid w:val="0087491A"/>
    <w:rsid w:val="00874C82"/>
    <w:rsid w:val="008750A0"/>
    <w:rsid w:val="00875774"/>
    <w:rsid w:val="00875EE0"/>
    <w:rsid w:val="008761A4"/>
    <w:rsid w:val="0087670C"/>
    <w:rsid w:val="008767EE"/>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20E"/>
    <w:rsid w:val="008B14D4"/>
    <w:rsid w:val="008B1574"/>
    <w:rsid w:val="008B17D9"/>
    <w:rsid w:val="008B1EDA"/>
    <w:rsid w:val="008B1FA5"/>
    <w:rsid w:val="008B2103"/>
    <w:rsid w:val="008B2376"/>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C7E85"/>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775"/>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4A"/>
    <w:rsid w:val="008E02AA"/>
    <w:rsid w:val="008E072D"/>
    <w:rsid w:val="008E0B9C"/>
    <w:rsid w:val="008E1A87"/>
    <w:rsid w:val="008E1E01"/>
    <w:rsid w:val="008E3372"/>
    <w:rsid w:val="008E379D"/>
    <w:rsid w:val="008E37FB"/>
    <w:rsid w:val="008E3ABE"/>
    <w:rsid w:val="008E3EFF"/>
    <w:rsid w:val="008E3F9C"/>
    <w:rsid w:val="008E4931"/>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945"/>
    <w:rsid w:val="008F0E54"/>
    <w:rsid w:val="008F10BB"/>
    <w:rsid w:val="008F177C"/>
    <w:rsid w:val="008F1B1E"/>
    <w:rsid w:val="008F24C6"/>
    <w:rsid w:val="008F25EA"/>
    <w:rsid w:val="008F26F0"/>
    <w:rsid w:val="008F2C86"/>
    <w:rsid w:val="008F2DA9"/>
    <w:rsid w:val="008F2EF0"/>
    <w:rsid w:val="008F36B1"/>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A5F"/>
    <w:rsid w:val="00904F0A"/>
    <w:rsid w:val="00904F71"/>
    <w:rsid w:val="00905363"/>
    <w:rsid w:val="009057D4"/>
    <w:rsid w:val="00906616"/>
    <w:rsid w:val="00906865"/>
    <w:rsid w:val="00906A73"/>
    <w:rsid w:val="00906BCA"/>
    <w:rsid w:val="00906DE1"/>
    <w:rsid w:val="00907398"/>
    <w:rsid w:val="0090761C"/>
    <w:rsid w:val="0091079A"/>
    <w:rsid w:val="00910AFB"/>
    <w:rsid w:val="00910F8F"/>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17"/>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5A2D"/>
    <w:rsid w:val="00945A70"/>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9FF"/>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3EFB"/>
    <w:rsid w:val="009745E6"/>
    <w:rsid w:val="009748D7"/>
    <w:rsid w:val="00974C88"/>
    <w:rsid w:val="00974D67"/>
    <w:rsid w:val="00974EA0"/>
    <w:rsid w:val="009752B5"/>
    <w:rsid w:val="0097572B"/>
    <w:rsid w:val="00975BCD"/>
    <w:rsid w:val="0097615F"/>
    <w:rsid w:val="0097633C"/>
    <w:rsid w:val="009764FE"/>
    <w:rsid w:val="00976735"/>
    <w:rsid w:val="009767A8"/>
    <w:rsid w:val="00976920"/>
    <w:rsid w:val="00976A5D"/>
    <w:rsid w:val="00976ECE"/>
    <w:rsid w:val="009773A1"/>
    <w:rsid w:val="00977748"/>
    <w:rsid w:val="00977ABF"/>
    <w:rsid w:val="00980AEB"/>
    <w:rsid w:val="0098111A"/>
    <w:rsid w:val="009813CD"/>
    <w:rsid w:val="00981B2F"/>
    <w:rsid w:val="00981F0C"/>
    <w:rsid w:val="00981FD9"/>
    <w:rsid w:val="0098297C"/>
    <w:rsid w:val="00983BEC"/>
    <w:rsid w:val="00983F9A"/>
    <w:rsid w:val="0098456A"/>
    <w:rsid w:val="009846CD"/>
    <w:rsid w:val="00984EA0"/>
    <w:rsid w:val="0098579B"/>
    <w:rsid w:val="00985A83"/>
    <w:rsid w:val="00985C56"/>
    <w:rsid w:val="00986282"/>
    <w:rsid w:val="009862F2"/>
    <w:rsid w:val="0098650A"/>
    <w:rsid w:val="0098694F"/>
    <w:rsid w:val="00986F6B"/>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9FF"/>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327"/>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41B0"/>
    <w:rsid w:val="009D507A"/>
    <w:rsid w:val="009D5160"/>
    <w:rsid w:val="009D51A0"/>
    <w:rsid w:val="009D5952"/>
    <w:rsid w:val="009D5C67"/>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C88"/>
    <w:rsid w:val="009E4E7D"/>
    <w:rsid w:val="009E506D"/>
    <w:rsid w:val="009E507C"/>
    <w:rsid w:val="009E5262"/>
    <w:rsid w:val="009E52E3"/>
    <w:rsid w:val="009E5503"/>
    <w:rsid w:val="009E572B"/>
    <w:rsid w:val="009E59C3"/>
    <w:rsid w:val="009E5C4E"/>
    <w:rsid w:val="009E6747"/>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C9D"/>
    <w:rsid w:val="009F4DC3"/>
    <w:rsid w:val="009F53DF"/>
    <w:rsid w:val="009F58BC"/>
    <w:rsid w:val="009F5DE2"/>
    <w:rsid w:val="009F5FBA"/>
    <w:rsid w:val="009F732A"/>
    <w:rsid w:val="009F73E8"/>
    <w:rsid w:val="009F74EA"/>
    <w:rsid w:val="009F7513"/>
    <w:rsid w:val="009F752C"/>
    <w:rsid w:val="009F78F8"/>
    <w:rsid w:val="009F7B0B"/>
    <w:rsid w:val="00A00178"/>
    <w:rsid w:val="00A0023A"/>
    <w:rsid w:val="00A002CD"/>
    <w:rsid w:val="00A00794"/>
    <w:rsid w:val="00A00A08"/>
    <w:rsid w:val="00A00B3A"/>
    <w:rsid w:val="00A00B96"/>
    <w:rsid w:val="00A00CFF"/>
    <w:rsid w:val="00A01284"/>
    <w:rsid w:val="00A01337"/>
    <w:rsid w:val="00A0176B"/>
    <w:rsid w:val="00A01F2E"/>
    <w:rsid w:val="00A0225E"/>
    <w:rsid w:val="00A024CE"/>
    <w:rsid w:val="00A025B2"/>
    <w:rsid w:val="00A03010"/>
    <w:rsid w:val="00A036F2"/>
    <w:rsid w:val="00A044B6"/>
    <w:rsid w:val="00A048DA"/>
    <w:rsid w:val="00A04BFB"/>
    <w:rsid w:val="00A04EDA"/>
    <w:rsid w:val="00A0518C"/>
    <w:rsid w:val="00A05196"/>
    <w:rsid w:val="00A05259"/>
    <w:rsid w:val="00A05669"/>
    <w:rsid w:val="00A05959"/>
    <w:rsid w:val="00A05E84"/>
    <w:rsid w:val="00A06180"/>
    <w:rsid w:val="00A06387"/>
    <w:rsid w:val="00A06BCE"/>
    <w:rsid w:val="00A06D29"/>
    <w:rsid w:val="00A06E70"/>
    <w:rsid w:val="00A06FFC"/>
    <w:rsid w:val="00A07123"/>
    <w:rsid w:val="00A07702"/>
    <w:rsid w:val="00A07E67"/>
    <w:rsid w:val="00A104CC"/>
    <w:rsid w:val="00A10D31"/>
    <w:rsid w:val="00A10E3D"/>
    <w:rsid w:val="00A115CD"/>
    <w:rsid w:val="00A11B0C"/>
    <w:rsid w:val="00A11B6E"/>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A44"/>
    <w:rsid w:val="00A14D10"/>
    <w:rsid w:val="00A14DFF"/>
    <w:rsid w:val="00A15030"/>
    <w:rsid w:val="00A15105"/>
    <w:rsid w:val="00A157A9"/>
    <w:rsid w:val="00A15808"/>
    <w:rsid w:val="00A158F5"/>
    <w:rsid w:val="00A15C26"/>
    <w:rsid w:val="00A16031"/>
    <w:rsid w:val="00A160F2"/>
    <w:rsid w:val="00A162EC"/>
    <w:rsid w:val="00A17B50"/>
    <w:rsid w:val="00A17DA9"/>
    <w:rsid w:val="00A17F7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6207"/>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8F"/>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1E75"/>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6644"/>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0C"/>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085"/>
    <w:rsid w:val="00AB43ED"/>
    <w:rsid w:val="00AB58AE"/>
    <w:rsid w:val="00AB5A88"/>
    <w:rsid w:val="00AB645D"/>
    <w:rsid w:val="00AB6676"/>
    <w:rsid w:val="00AB67D9"/>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612"/>
    <w:rsid w:val="00AC672D"/>
    <w:rsid w:val="00AC673E"/>
    <w:rsid w:val="00AC6811"/>
    <w:rsid w:val="00AC6D30"/>
    <w:rsid w:val="00AC70E4"/>
    <w:rsid w:val="00AC7237"/>
    <w:rsid w:val="00AC741E"/>
    <w:rsid w:val="00AC74DB"/>
    <w:rsid w:val="00AC79E7"/>
    <w:rsid w:val="00AD0DBC"/>
    <w:rsid w:val="00AD0DF9"/>
    <w:rsid w:val="00AD12C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277"/>
    <w:rsid w:val="00AE072C"/>
    <w:rsid w:val="00AE0E0E"/>
    <w:rsid w:val="00AE0E22"/>
    <w:rsid w:val="00AE14FF"/>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3960"/>
    <w:rsid w:val="00B14925"/>
    <w:rsid w:val="00B15D0E"/>
    <w:rsid w:val="00B15F26"/>
    <w:rsid w:val="00B16293"/>
    <w:rsid w:val="00B16EA4"/>
    <w:rsid w:val="00B17CC0"/>
    <w:rsid w:val="00B17DE4"/>
    <w:rsid w:val="00B17E26"/>
    <w:rsid w:val="00B20B49"/>
    <w:rsid w:val="00B21F87"/>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8EC"/>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4AB"/>
    <w:rsid w:val="00B44FB0"/>
    <w:rsid w:val="00B45617"/>
    <w:rsid w:val="00B456C8"/>
    <w:rsid w:val="00B45B3F"/>
    <w:rsid w:val="00B4669B"/>
    <w:rsid w:val="00B4772E"/>
    <w:rsid w:val="00B47AFE"/>
    <w:rsid w:val="00B47FB3"/>
    <w:rsid w:val="00B505E1"/>
    <w:rsid w:val="00B507C4"/>
    <w:rsid w:val="00B50BAF"/>
    <w:rsid w:val="00B51924"/>
    <w:rsid w:val="00B519E4"/>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AFD"/>
    <w:rsid w:val="00B64EB6"/>
    <w:rsid w:val="00B6511C"/>
    <w:rsid w:val="00B65158"/>
    <w:rsid w:val="00B65260"/>
    <w:rsid w:val="00B6541B"/>
    <w:rsid w:val="00B65501"/>
    <w:rsid w:val="00B65AD8"/>
    <w:rsid w:val="00B66835"/>
    <w:rsid w:val="00B6691D"/>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78B"/>
    <w:rsid w:val="00B81817"/>
    <w:rsid w:val="00B82805"/>
    <w:rsid w:val="00B83363"/>
    <w:rsid w:val="00B8469E"/>
    <w:rsid w:val="00B84DC5"/>
    <w:rsid w:val="00B84FB6"/>
    <w:rsid w:val="00B85023"/>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2AB3"/>
    <w:rsid w:val="00BA357F"/>
    <w:rsid w:val="00BA47E1"/>
    <w:rsid w:val="00BA4960"/>
    <w:rsid w:val="00BA4B81"/>
    <w:rsid w:val="00BA5193"/>
    <w:rsid w:val="00BA5CA9"/>
    <w:rsid w:val="00BA608D"/>
    <w:rsid w:val="00BA63A6"/>
    <w:rsid w:val="00BA6727"/>
    <w:rsid w:val="00BA6CE8"/>
    <w:rsid w:val="00BA6D53"/>
    <w:rsid w:val="00BA729D"/>
    <w:rsid w:val="00BA7E74"/>
    <w:rsid w:val="00BB0280"/>
    <w:rsid w:val="00BB0501"/>
    <w:rsid w:val="00BB071A"/>
    <w:rsid w:val="00BB0960"/>
    <w:rsid w:val="00BB0AE8"/>
    <w:rsid w:val="00BB0C94"/>
    <w:rsid w:val="00BB104A"/>
    <w:rsid w:val="00BB1B82"/>
    <w:rsid w:val="00BB1B9C"/>
    <w:rsid w:val="00BB31DD"/>
    <w:rsid w:val="00BB397C"/>
    <w:rsid w:val="00BB3A65"/>
    <w:rsid w:val="00BB4AC3"/>
    <w:rsid w:val="00BB50E1"/>
    <w:rsid w:val="00BB54C5"/>
    <w:rsid w:val="00BB5FEC"/>
    <w:rsid w:val="00BB6872"/>
    <w:rsid w:val="00BB69F6"/>
    <w:rsid w:val="00BB6A8E"/>
    <w:rsid w:val="00BB6AD6"/>
    <w:rsid w:val="00BB7431"/>
    <w:rsid w:val="00BB7C55"/>
    <w:rsid w:val="00BC146B"/>
    <w:rsid w:val="00BC1574"/>
    <w:rsid w:val="00BC16E3"/>
    <w:rsid w:val="00BC1A81"/>
    <w:rsid w:val="00BC1D5F"/>
    <w:rsid w:val="00BC1DEA"/>
    <w:rsid w:val="00BC1F30"/>
    <w:rsid w:val="00BC2468"/>
    <w:rsid w:val="00BC2818"/>
    <w:rsid w:val="00BC2BED"/>
    <w:rsid w:val="00BC2E97"/>
    <w:rsid w:val="00BC3098"/>
    <w:rsid w:val="00BC3C82"/>
    <w:rsid w:val="00BC3D75"/>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9D8"/>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010"/>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011"/>
    <w:rsid w:val="00C24FB1"/>
    <w:rsid w:val="00C2504E"/>
    <w:rsid w:val="00C2514D"/>
    <w:rsid w:val="00C252F6"/>
    <w:rsid w:val="00C25ADE"/>
    <w:rsid w:val="00C26832"/>
    <w:rsid w:val="00C2705E"/>
    <w:rsid w:val="00C27152"/>
    <w:rsid w:val="00C271D9"/>
    <w:rsid w:val="00C27B2A"/>
    <w:rsid w:val="00C27FE3"/>
    <w:rsid w:val="00C3021A"/>
    <w:rsid w:val="00C30830"/>
    <w:rsid w:val="00C309A3"/>
    <w:rsid w:val="00C31324"/>
    <w:rsid w:val="00C32C39"/>
    <w:rsid w:val="00C330B0"/>
    <w:rsid w:val="00C333EA"/>
    <w:rsid w:val="00C33A88"/>
    <w:rsid w:val="00C35269"/>
    <w:rsid w:val="00C358AF"/>
    <w:rsid w:val="00C35E45"/>
    <w:rsid w:val="00C35FDE"/>
    <w:rsid w:val="00C36280"/>
    <w:rsid w:val="00C37090"/>
    <w:rsid w:val="00C37580"/>
    <w:rsid w:val="00C375A3"/>
    <w:rsid w:val="00C37982"/>
    <w:rsid w:val="00C37FA2"/>
    <w:rsid w:val="00C40342"/>
    <w:rsid w:val="00C40516"/>
    <w:rsid w:val="00C419A2"/>
    <w:rsid w:val="00C41F8D"/>
    <w:rsid w:val="00C422FB"/>
    <w:rsid w:val="00C42786"/>
    <w:rsid w:val="00C42B99"/>
    <w:rsid w:val="00C42EF6"/>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96F"/>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28A"/>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25DF"/>
    <w:rsid w:val="00C93955"/>
    <w:rsid w:val="00C93A12"/>
    <w:rsid w:val="00C94922"/>
    <w:rsid w:val="00C94E45"/>
    <w:rsid w:val="00C95694"/>
    <w:rsid w:val="00C966ED"/>
    <w:rsid w:val="00C96C3E"/>
    <w:rsid w:val="00C97048"/>
    <w:rsid w:val="00C97D76"/>
    <w:rsid w:val="00C97F71"/>
    <w:rsid w:val="00CA047C"/>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14C"/>
    <w:rsid w:val="00CB6268"/>
    <w:rsid w:val="00CB69CD"/>
    <w:rsid w:val="00CB7F8C"/>
    <w:rsid w:val="00CC042E"/>
    <w:rsid w:val="00CC0629"/>
    <w:rsid w:val="00CC100E"/>
    <w:rsid w:val="00CC21F7"/>
    <w:rsid w:val="00CC22D4"/>
    <w:rsid w:val="00CC241D"/>
    <w:rsid w:val="00CC275F"/>
    <w:rsid w:val="00CC280A"/>
    <w:rsid w:val="00CC2A98"/>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5B7"/>
    <w:rsid w:val="00CE1CC6"/>
    <w:rsid w:val="00CE1E13"/>
    <w:rsid w:val="00CE297A"/>
    <w:rsid w:val="00CE2EC7"/>
    <w:rsid w:val="00CE33E9"/>
    <w:rsid w:val="00CE3486"/>
    <w:rsid w:val="00CE37C8"/>
    <w:rsid w:val="00CE3ACD"/>
    <w:rsid w:val="00CE41A2"/>
    <w:rsid w:val="00CE4298"/>
    <w:rsid w:val="00CE46BA"/>
    <w:rsid w:val="00CE48B4"/>
    <w:rsid w:val="00CE4B8E"/>
    <w:rsid w:val="00CE4B96"/>
    <w:rsid w:val="00CE5066"/>
    <w:rsid w:val="00CE5094"/>
    <w:rsid w:val="00CE6A81"/>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8F3"/>
    <w:rsid w:val="00D34C89"/>
    <w:rsid w:val="00D3517C"/>
    <w:rsid w:val="00D35B10"/>
    <w:rsid w:val="00D35CC9"/>
    <w:rsid w:val="00D35D25"/>
    <w:rsid w:val="00D3694A"/>
    <w:rsid w:val="00D36F4A"/>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2E3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1CFE"/>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1220"/>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14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A7583"/>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0E13"/>
    <w:rsid w:val="00DC0E9A"/>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6EB7"/>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989"/>
    <w:rsid w:val="00E12DF1"/>
    <w:rsid w:val="00E133E4"/>
    <w:rsid w:val="00E1377D"/>
    <w:rsid w:val="00E138DA"/>
    <w:rsid w:val="00E1425E"/>
    <w:rsid w:val="00E145D5"/>
    <w:rsid w:val="00E14916"/>
    <w:rsid w:val="00E14CC2"/>
    <w:rsid w:val="00E15131"/>
    <w:rsid w:val="00E15178"/>
    <w:rsid w:val="00E15531"/>
    <w:rsid w:val="00E164F7"/>
    <w:rsid w:val="00E17107"/>
    <w:rsid w:val="00E17128"/>
    <w:rsid w:val="00E17206"/>
    <w:rsid w:val="00E17574"/>
    <w:rsid w:val="00E178C4"/>
    <w:rsid w:val="00E203B0"/>
    <w:rsid w:val="00E2054E"/>
    <w:rsid w:val="00E20593"/>
    <w:rsid w:val="00E2095B"/>
    <w:rsid w:val="00E2165D"/>
    <w:rsid w:val="00E227D1"/>
    <w:rsid w:val="00E22FCB"/>
    <w:rsid w:val="00E234A3"/>
    <w:rsid w:val="00E23D56"/>
    <w:rsid w:val="00E24300"/>
    <w:rsid w:val="00E243D1"/>
    <w:rsid w:val="00E24656"/>
    <w:rsid w:val="00E246BE"/>
    <w:rsid w:val="00E247F1"/>
    <w:rsid w:val="00E24E42"/>
    <w:rsid w:val="00E250E3"/>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39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666"/>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72E"/>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690"/>
    <w:rsid w:val="00E759D6"/>
    <w:rsid w:val="00E75A0D"/>
    <w:rsid w:val="00E76454"/>
    <w:rsid w:val="00E767AE"/>
    <w:rsid w:val="00E768B9"/>
    <w:rsid w:val="00E77E04"/>
    <w:rsid w:val="00E77E94"/>
    <w:rsid w:val="00E801CE"/>
    <w:rsid w:val="00E801EC"/>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478"/>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59B"/>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DD9"/>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2F8"/>
    <w:rsid w:val="00F165AC"/>
    <w:rsid w:val="00F16960"/>
    <w:rsid w:val="00F173B2"/>
    <w:rsid w:val="00F17419"/>
    <w:rsid w:val="00F1798C"/>
    <w:rsid w:val="00F20322"/>
    <w:rsid w:val="00F20346"/>
    <w:rsid w:val="00F20DF6"/>
    <w:rsid w:val="00F20E33"/>
    <w:rsid w:val="00F21149"/>
    <w:rsid w:val="00F21436"/>
    <w:rsid w:val="00F219C4"/>
    <w:rsid w:val="00F21FA0"/>
    <w:rsid w:val="00F2223F"/>
    <w:rsid w:val="00F22781"/>
    <w:rsid w:val="00F23542"/>
    <w:rsid w:val="00F236FF"/>
    <w:rsid w:val="00F23E37"/>
    <w:rsid w:val="00F23E41"/>
    <w:rsid w:val="00F241B1"/>
    <w:rsid w:val="00F24832"/>
    <w:rsid w:val="00F24B64"/>
    <w:rsid w:val="00F24BD0"/>
    <w:rsid w:val="00F256A4"/>
    <w:rsid w:val="00F25A94"/>
    <w:rsid w:val="00F25AFD"/>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B84"/>
    <w:rsid w:val="00F41F2E"/>
    <w:rsid w:val="00F420D6"/>
    <w:rsid w:val="00F424DC"/>
    <w:rsid w:val="00F42546"/>
    <w:rsid w:val="00F428D4"/>
    <w:rsid w:val="00F42965"/>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ADD"/>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928"/>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58E"/>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4D"/>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15B"/>
    <w:rsid w:val="00FC3E43"/>
    <w:rsid w:val="00FC4183"/>
    <w:rsid w:val="00FC45E2"/>
    <w:rsid w:val="00FC4838"/>
    <w:rsid w:val="00FC49F4"/>
    <w:rsid w:val="00FC50EE"/>
    <w:rsid w:val="00FC52B1"/>
    <w:rsid w:val="00FC576B"/>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814"/>
    <w:rsid w:val="00FE190E"/>
    <w:rsid w:val="00FE1E71"/>
    <w:rsid w:val="00FE1F19"/>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C6F"/>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annotation text"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qFormat/>
    <w:rPr>
      <w:rFonts w:eastAsia="宋体"/>
      <w:lang w:val="en-GB" w:eastAsia="en-US"/>
    </w:rPr>
  </w:style>
  <w:style w:type="character" w:customStyle="1" w:styleId="EditorsNoteCharChar">
    <w:name w:val="Editor's Note Char Char"/>
    <w:qFormat/>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7"/>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qFormat/>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qFormat/>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qFormat/>
    <w:rsid w:val="002D56F8"/>
    <w:rPr>
      <w:rFonts w:ascii="Arial" w:hAnsi="Arial"/>
      <w:color w:val="000000"/>
      <w:sz w:val="18"/>
      <w:lang w:val="en-GB" w:eastAsia="ja-JP"/>
    </w:rPr>
  </w:style>
  <w:style w:type="character" w:customStyle="1" w:styleId="TAHCar">
    <w:name w:val="TAH Car"/>
    <w:link w:val="TAH"/>
    <w:qFormat/>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annotation text"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qFormat/>
    <w:rPr>
      <w:rFonts w:eastAsia="宋体"/>
      <w:lang w:val="en-GB" w:eastAsia="en-US"/>
    </w:rPr>
  </w:style>
  <w:style w:type="character" w:customStyle="1" w:styleId="EditorsNoteCharChar">
    <w:name w:val="Editor's Note Char Char"/>
    <w:qFormat/>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7"/>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qFormat/>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qFormat/>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qFormat/>
    <w:rsid w:val="002D56F8"/>
    <w:rPr>
      <w:rFonts w:ascii="Arial" w:hAnsi="Arial"/>
      <w:color w:val="000000"/>
      <w:sz w:val="18"/>
      <w:lang w:val="en-GB" w:eastAsia="ja-JP"/>
    </w:rPr>
  </w:style>
  <w:style w:type="character" w:customStyle="1" w:styleId="TAHCar">
    <w:name w:val="TAH Car"/>
    <w:link w:val="TAH"/>
    <w:qFormat/>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0353117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49280261">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EB9F2-70DB-41F7-A972-5D48E7EC6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2230</TotalTime>
  <Pages>6</Pages>
  <Words>1825</Words>
  <Characters>10403</Characters>
  <Application>Microsoft Office Word</Application>
  <DocSecurity>0</DocSecurity>
  <PresentationFormat/>
  <Lines>86</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Yuan Tao</cp:lastModifiedBy>
  <cp:revision>178</cp:revision>
  <dcterms:created xsi:type="dcterms:W3CDTF">2020-05-20T11:58:00Z</dcterms:created>
  <dcterms:modified xsi:type="dcterms:W3CDTF">2024-04-05T12:40:00Z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